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7B0C1" w14:textId="6AE9D2FC" w:rsidR="00CA3849" w:rsidRPr="003D79DE" w:rsidRDefault="00CA3849" w:rsidP="00CA3849">
      <w:pPr>
        <w:jc w:val="right"/>
        <w:rPr>
          <w:rFonts w:asciiTheme="minorHAnsi" w:hAnsiTheme="minorHAnsi" w:cstheme="minorHAnsi"/>
        </w:rPr>
      </w:pPr>
      <w:r w:rsidRPr="003D79DE">
        <w:rPr>
          <w:rFonts w:asciiTheme="minorHAnsi" w:hAnsiTheme="minorHAnsi" w:cstheme="minorHAnsi"/>
        </w:rPr>
        <w:t>Tubądzin,</w:t>
      </w:r>
      <w:r>
        <w:rPr>
          <w:rFonts w:asciiTheme="minorHAnsi" w:hAnsiTheme="minorHAnsi" w:cstheme="minorHAnsi"/>
        </w:rPr>
        <w:t xml:space="preserve"> </w:t>
      </w:r>
      <w:r w:rsidR="00AA5FD2">
        <w:rPr>
          <w:rFonts w:asciiTheme="minorHAnsi" w:hAnsiTheme="minorHAnsi" w:cstheme="minorHAnsi"/>
        </w:rPr>
        <w:t>0</w:t>
      </w:r>
      <w:r w:rsidR="00C91465">
        <w:rPr>
          <w:rFonts w:asciiTheme="minorHAnsi" w:hAnsiTheme="minorHAnsi" w:cstheme="minorHAnsi"/>
        </w:rPr>
        <w:t>9</w:t>
      </w:r>
      <w:r w:rsidR="00C70470">
        <w:rPr>
          <w:rFonts w:asciiTheme="minorHAnsi" w:hAnsiTheme="minorHAnsi" w:cstheme="minorHAnsi"/>
        </w:rPr>
        <w:t>.</w:t>
      </w:r>
      <w:r w:rsidR="00792858">
        <w:rPr>
          <w:rFonts w:asciiTheme="minorHAnsi" w:hAnsiTheme="minorHAnsi" w:cstheme="minorHAnsi"/>
        </w:rPr>
        <w:t>0</w:t>
      </w:r>
      <w:r w:rsidR="00AA5FD2">
        <w:rPr>
          <w:rFonts w:asciiTheme="minorHAnsi" w:hAnsiTheme="minorHAnsi" w:cstheme="minorHAnsi"/>
        </w:rPr>
        <w:t>3</w:t>
      </w:r>
      <w:r w:rsidR="00C70470">
        <w:rPr>
          <w:rFonts w:asciiTheme="minorHAnsi" w:hAnsiTheme="minorHAnsi" w:cstheme="minorHAnsi"/>
        </w:rPr>
        <w:t>.</w:t>
      </w:r>
      <w:r>
        <w:rPr>
          <w:rFonts w:asciiTheme="minorHAnsi" w:hAnsiTheme="minorHAnsi" w:cstheme="minorHAnsi"/>
        </w:rPr>
        <w:t>202</w:t>
      </w:r>
      <w:r w:rsidR="00106D19">
        <w:rPr>
          <w:rFonts w:asciiTheme="minorHAnsi" w:hAnsiTheme="minorHAnsi" w:cstheme="minorHAnsi"/>
        </w:rPr>
        <w:t>3</w:t>
      </w:r>
      <w:r w:rsidRPr="003D79DE">
        <w:rPr>
          <w:rFonts w:asciiTheme="minorHAnsi" w:hAnsiTheme="minorHAnsi" w:cstheme="minorHAnsi"/>
        </w:rPr>
        <w:t xml:space="preserve"> r.</w:t>
      </w:r>
    </w:p>
    <w:p w14:paraId="42F4A817" w14:textId="77777777" w:rsidR="00CA3849" w:rsidRPr="00CA3849" w:rsidRDefault="00CA3849" w:rsidP="00CA3849">
      <w:pPr>
        <w:rPr>
          <w:rFonts w:asciiTheme="minorHAnsi" w:hAnsiTheme="minorHAnsi" w:cstheme="minorHAnsi"/>
        </w:rPr>
      </w:pPr>
      <w:r w:rsidRPr="003D79DE">
        <w:rPr>
          <w:rFonts w:asciiTheme="minorHAnsi" w:hAnsiTheme="minorHAnsi" w:cstheme="minorHAnsi"/>
        </w:rPr>
        <w:t>Informacja prasowa</w:t>
      </w:r>
    </w:p>
    <w:p w14:paraId="17E7D536" w14:textId="253C5BB8" w:rsidR="00C91465" w:rsidRPr="00C91465" w:rsidRDefault="00F0047A" w:rsidP="00C91465">
      <w:pPr>
        <w:rPr>
          <w:rFonts w:asciiTheme="minorHAnsi" w:hAnsiTheme="minorHAnsi" w:cstheme="minorHAnsi"/>
          <w:b/>
          <w:sz w:val="36"/>
          <w:szCs w:val="36"/>
        </w:rPr>
      </w:pPr>
      <w:bookmarkStart w:id="0" w:name="_Hlk114744465"/>
      <w:r w:rsidRPr="00F0047A">
        <w:rPr>
          <w:rFonts w:asciiTheme="minorHAnsi" w:hAnsiTheme="minorHAnsi" w:cstheme="minorHAnsi"/>
          <w:b/>
          <w:sz w:val="36"/>
          <w:szCs w:val="36"/>
        </w:rPr>
        <w:t>Poznaj zdobywców Grand PRIX Tubądzin Design Awards 2022</w:t>
      </w:r>
    </w:p>
    <w:p w14:paraId="33EB4858" w14:textId="77777777" w:rsidR="00C91465" w:rsidRPr="00C91465" w:rsidRDefault="00C91465" w:rsidP="00C91465">
      <w:pPr>
        <w:jc w:val="both"/>
        <w:rPr>
          <w:b/>
          <w:sz w:val="28"/>
          <w:szCs w:val="28"/>
        </w:rPr>
      </w:pPr>
      <w:r w:rsidRPr="00C91465">
        <w:rPr>
          <w:b/>
          <w:sz w:val="28"/>
          <w:szCs w:val="28"/>
        </w:rPr>
        <w:t>Czwarta edycja konkursu Tubądzin Design Awards udowodniła, że architektura, projektowanie i sztuka wspólnie tworzą przestrzenie nie tylko funkcjonalne, ale też piękne i wpisujące się w ducha ekologii. Podczas uroczystej gali, która odbyła się w Teatrze Wielkim Operze Narodowej w Warszawie, wręczono laureatom oryginalne nagrody oraz statuetki Grand Prix.</w:t>
      </w:r>
    </w:p>
    <w:p w14:paraId="644315A2" w14:textId="77777777" w:rsidR="00C91465" w:rsidRDefault="00C91465" w:rsidP="00C91465">
      <w:pPr>
        <w:jc w:val="both"/>
      </w:pPr>
      <w:r>
        <w:t xml:space="preserve">Tubądzin Design Awards to jeden z najbardziej prestiżowych konkursów dla architektów i projektantów. </w:t>
      </w:r>
      <w:r>
        <w:rPr>
          <w:rFonts w:cs="Calibri"/>
        </w:rPr>
        <w:t xml:space="preserve">Udział w nim otwiera drzwi do międzynarodowej kariery w branży. </w:t>
      </w:r>
      <w:r>
        <w:t xml:space="preserve">Jury już po raz czwarty wybrało zwycięzców w każdej z kategorii: Unlimited Architecture, Young Power, Everyday Design oraz CultureFORM. </w:t>
      </w:r>
    </w:p>
    <w:p w14:paraId="7CA1D47F" w14:textId="3E1AAE83" w:rsidR="00C91465" w:rsidRDefault="00C91465" w:rsidP="00C91465">
      <w:pPr>
        <w:jc w:val="both"/>
      </w:pPr>
      <w:r>
        <w:t xml:space="preserve">Prace przedstawiają niezwykle intrygujące interpretacje każdej kategorii. Uczestnicy wykazali się nie tylko ogromnym profesjonalizmem, ale również artyzmem i proekologicznym podejściem. W ten sposób projekty wpisały się w tegoroczny, </w:t>
      </w:r>
      <w:r w:rsidR="006D3B31">
        <w:t>główny</w:t>
      </w:r>
      <w:r>
        <w:t xml:space="preserve"> motyw bliskości natury.</w:t>
      </w:r>
    </w:p>
    <w:p w14:paraId="6761F482" w14:textId="77777777" w:rsidR="00C91465" w:rsidRDefault="00C91465" w:rsidP="00C91465">
      <w:pPr>
        <w:jc w:val="both"/>
        <w:rPr>
          <w:b/>
        </w:rPr>
      </w:pPr>
      <w:r w:rsidRPr="005E4DA9">
        <w:rPr>
          <w:b/>
        </w:rPr>
        <w:t>YOUNG POWER</w:t>
      </w:r>
    </w:p>
    <w:p w14:paraId="33EE207B" w14:textId="77777777" w:rsidR="00C91465" w:rsidRPr="005E4DA9" w:rsidRDefault="00C91465" w:rsidP="00C91465">
      <w:pPr>
        <w:jc w:val="both"/>
      </w:pPr>
      <w:r>
        <w:t>W kategorii Young Power liczy się nowoczesne spojrzenie na otaczającą rzeczywistość. Innowacyjność, zabawa konstrukcją oraz niespotykane inspiracje – to projekty kreujące zupełnie nowe trendy i konwencje, które staną się przyszłością. Zwycięzcy podzielili się najbardziej nietypowymi pomysłami i rozwiązaniami.</w:t>
      </w:r>
    </w:p>
    <w:p w14:paraId="5160CED2" w14:textId="77777777" w:rsidR="00C91465" w:rsidRPr="00847BA9" w:rsidRDefault="00C91465" w:rsidP="00C91465">
      <w:pPr>
        <w:jc w:val="both"/>
        <w:rPr>
          <w:b/>
          <w:bCs/>
        </w:rPr>
      </w:pPr>
      <w:r w:rsidRPr="00847BA9">
        <w:rPr>
          <w:b/>
          <w:bCs/>
        </w:rPr>
        <w:t>Grand PRIX: Luan Fontes, Portugalia</w:t>
      </w:r>
    </w:p>
    <w:p w14:paraId="09EB3AB7" w14:textId="77777777" w:rsidR="00C91465" w:rsidRDefault="00C91465" w:rsidP="00C91465">
      <w:pPr>
        <w:jc w:val="both"/>
      </w:pPr>
      <w:r>
        <w:t xml:space="preserve">Grand Prix trafiło do projektanta z Portugalii. </w:t>
      </w:r>
      <w:r w:rsidRPr="00B74F6F">
        <w:t xml:space="preserve">Luan Fontes zaprojektował nową siedzibę szkoły tańca, która </w:t>
      </w:r>
      <w:r>
        <w:t xml:space="preserve">wcześniej </w:t>
      </w:r>
      <w:r w:rsidRPr="00B74F6F">
        <w:t>działała w pobliski</w:t>
      </w:r>
      <w:r>
        <w:t>m</w:t>
      </w:r>
      <w:r w:rsidRPr="00B74F6F">
        <w:t xml:space="preserve"> kośc</w:t>
      </w:r>
      <w:r>
        <w:t>iele</w:t>
      </w:r>
      <w:r w:rsidRPr="00B74F6F">
        <w:t xml:space="preserve">. Budynek </w:t>
      </w:r>
      <w:r>
        <w:t>zachwyca nowoczesnością, która równocześnie doskonale wpisuje się w lokalny koloryt. Biel, drewno i piękne wzory płytek Tubądzin udekorowały wnętrze jasnymi odcieniami oraz subtelnym designem, tworząc harmonijną przestrzeń pełną ciepła i łagodności.</w:t>
      </w:r>
    </w:p>
    <w:p w14:paraId="20382B97" w14:textId="77777777" w:rsidR="00C91465" w:rsidRDefault="00C91465" w:rsidP="00C91465">
      <w:pPr>
        <w:jc w:val="both"/>
      </w:pPr>
      <w:r w:rsidRPr="00B74F6F">
        <w:t xml:space="preserve">Znalazło się tu także miejsce dla trzech mieszkań socjalnych, które w awaryjnych sytuacjach </w:t>
      </w:r>
      <w:r>
        <w:t xml:space="preserve">mogą </w:t>
      </w:r>
      <w:r w:rsidRPr="00B74F6F">
        <w:t>służyć jako schronienie</w:t>
      </w:r>
      <w:r>
        <w:t xml:space="preserve"> dla lokalnej społeczności</w:t>
      </w:r>
      <w:r w:rsidRPr="00B74F6F">
        <w:t xml:space="preserve">. </w:t>
      </w:r>
      <w:r>
        <w:t>P</w:t>
      </w:r>
      <w:r w:rsidRPr="00B74F6F">
        <w:t xml:space="preserve">rojektant </w:t>
      </w:r>
      <w:r>
        <w:t>wykorzystał</w:t>
      </w:r>
      <w:r w:rsidRPr="00B74F6F">
        <w:t xml:space="preserve"> </w:t>
      </w:r>
      <w:r>
        <w:t xml:space="preserve">42 kontenery, które zapewniły </w:t>
      </w:r>
      <w:r w:rsidRPr="00B74F6F">
        <w:t>przestrzeń 620 m</w:t>
      </w:r>
      <w:r>
        <w:rPr>
          <w:rFonts w:cstheme="minorHAnsi"/>
        </w:rPr>
        <w:t>²</w:t>
      </w:r>
      <w:r w:rsidRPr="00B74F6F">
        <w:t xml:space="preserve">. </w:t>
      </w:r>
    </w:p>
    <w:p w14:paraId="25ED00AC" w14:textId="77777777" w:rsidR="00C91465" w:rsidRPr="00847BA9" w:rsidRDefault="00C91465" w:rsidP="00C91465">
      <w:pPr>
        <w:jc w:val="both"/>
        <w:rPr>
          <w:b/>
          <w:bCs/>
        </w:rPr>
      </w:pPr>
      <w:r w:rsidRPr="00847BA9">
        <w:rPr>
          <w:b/>
          <w:bCs/>
        </w:rPr>
        <w:t>II miejsce: Shikara Silva, Sri Lanka</w:t>
      </w:r>
    </w:p>
    <w:p w14:paraId="103F7E89" w14:textId="77777777" w:rsidR="00C91465" w:rsidRDefault="00C91465" w:rsidP="00C91465">
      <w:pPr>
        <w:jc w:val="both"/>
      </w:pPr>
      <w:r w:rsidRPr="001F3CE3">
        <w:t>Drugie miejsce w kategorii Young Power zaj</w:t>
      </w:r>
      <w:r>
        <w:t>ą</w:t>
      </w:r>
      <w:r w:rsidRPr="001F3CE3">
        <w:t xml:space="preserve">ł Shikara Silva z oryginalnym projektem centrum ochrony środowiska. Podobnie jak w przypadku pierwszej pracy prym wiedzie tu drewno. W ażurowej, otwartej konstrukcji budynku znalazło się miejsce również na akcenty kamienne w postaci kolekcji White Opal od Grupy Tubądzin. </w:t>
      </w:r>
    </w:p>
    <w:p w14:paraId="6EE5FC26" w14:textId="77777777" w:rsidR="00C91465" w:rsidRPr="00847BA9" w:rsidRDefault="00C91465" w:rsidP="00C91465">
      <w:pPr>
        <w:jc w:val="both"/>
        <w:rPr>
          <w:b/>
          <w:bCs/>
        </w:rPr>
      </w:pPr>
      <w:r w:rsidRPr="00847BA9">
        <w:rPr>
          <w:b/>
          <w:bCs/>
        </w:rPr>
        <w:t>III miejsce: Maryna Metsger, Ukraina</w:t>
      </w:r>
    </w:p>
    <w:p w14:paraId="0807285B" w14:textId="77777777" w:rsidR="00C91465" w:rsidRPr="001F3CE3" w:rsidRDefault="00C91465" w:rsidP="00C91465">
      <w:pPr>
        <w:jc w:val="both"/>
      </w:pPr>
      <w:r w:rsidRPr="001F3CE3">
        <w:t>Podium zamknął projekt</w:t>
      </w:r>
      <w:r>
        <w:t xml:space="preserve"> nowoczesnego placu zabaw Maryny</w:t>
      </w:r>
      <w:r w:rsidRPr="001F3CE3">
        <w:t xml:space="preserve"> Metsger z Ukrainy. Projektantka postawiła na płyty Ilma w kolorze kości słoniowej, które doskonale absorb</w:t>
      </w:r>
      <w:r>
        <w:t>ują naturalne światło słoneczne, kreując niezwykłą przestrzeń do odpoczynku oraz zabawy.</w:t>
      </w:r>
    </w:p>
    <w:p w14:paraId="15A3E9ED" w14:textId="77777777" w:rsidR="00C91465" w:rsidRDefault="00C91465" w:rsidP="00C91465">
      <w:pPr>
        <w:jc w:val="both"/>
        <w:rPr>
          <w:b/>
        </w:rPr>
      </w:pPr>
      <w:r w:rsidRPr="005E4DA9">
        <w:rPr>
          <w:b/>
        </w:rPr>
        <w:t>EVERYDAY DESIGN</w:t>
      </w:r>
    </w:p>
    <w:p w14:paraId="4C51EBC9" w14:textId="20A5B939" w:rsidR="00C91465" w:rsidRPr="005E4DA9" w:rsidRDefault="00C91465" w:rsidP="00C91465">
      <w:pPr>
        <w:jc w:val="both"/>
      </w:pPr>
      <w:r>
        <w:t>Komfort codziennego funkcjonowania, łączący piękno oraz nowoczesne rozwiązania – oto cel</w:t>
      </w:r>
      <w:r w:rsidR="006D3B31">
        <w:t>,</w:t>
      </w:r>
      <w:r>
        <w:t xml:space="preserve"> który przyświecał uczestnikom kategorii Everyday Design. Wnętrza powinny zadbać o odpoczynek, wygodę pracy, ale także stać się miejscem żywych interakcji. Harmonijne przestrzenie motywują i pozwalają się zrelaksować, są także blisko kojącej natury. </w:t>
      </w:r>
    </w:p>
    <w:p w14:paraId="7DCF4AD1" w14:textId="77777777" w:rsidR="00C91465" w:rsidRPr="002B15F4" w:rsidRDefault="00C91465" w:rsidP="00C91465">
      <w:pPr>
        <w:jc w:val="both"/>
        <w:rPr>
          <w:b/>
          <w:bCs/>
        </w:rPr>
      </w:pPr>
      <w:r w:rsidRPr="002B15F4">
        <w:rPr>
          <w:b/>
          <w:bCs/>
        </w:rPr>
        <w:t>Grand PRIX: Natalia Nykolyshyn, Ukrain</w:t>
      </w:r>
      <w:r>
        <w:rPr>
          <w:b/>
          <w:bCs/>
        </w:rPr>
        <w:t>a</w:t>
      </w:r>
      <w:r w:rsidRPr="002B15F4">
        <w:rPr>
          <w:b/>
          <w:bCs/>
        </w:rPr>
        <w:t>, współautor Yaroslav Bakhovskyi</w:t>
      </w:r>
    </w:p>
    <w:p w14:paraId="14763B19" w14:textId="77777777" w:rsidR="00C91465" w:rsidRDefault="00C91465" w:rsidP="00C91465">
      <w:pPr>
        <w:jc w:val="both"/>
      </w:pPr>
      <w:r>
        <w:t xml:space="preserve">Natalia Nykolyshyn z Ukrainy, która zdobyła Grand Prix w kategorii Everyday Design, stworzyła projekt pełen szacunku dla tradycji oraz natury, który pozwala rozgościć się nowoczesności. We wnętrzach domu zbudowanego na początku XX wieku przez dziadka projektantki, pojawiły się płytki Cielo e Terra Bianco, a także Fair Beige, jako blaty mebli w stylu modern classic. Ciepłe, kremowe odcienie wraz z akcentami głębokiego brązu wywołują poruszające wrażenie estetyczne. Wnętrze jest eleganckie, komfortowe oraz przytulne, pozwalając na swobodne spędzanie czasu zarówno w pojedynkę, jak i w większym gronie. </w:t>
      </w:r>
    </w:p>
    <w:p w14:paraId="16C5FBA3" w14:textId="77777777" w:rsidR="00C91465" w:rsidRPr="002B15F4" w:rsidRDefault="00C91465" w:rsidP="00C91465">
      <w:pPr>
        <w:jc w:val="both"/>
        <w:rPr>
          <w:b/>
          <w:bCs/>
        </w:rPr>
      </w:pPr>
      <w:r w:rsidRPr="002B15F4">
        <w:rPr>
          <w:b/>
          <w:bCs/>
        </w:rPr>
        <w:t>II miejsce: Anna  Zygmunt, Polska</w:t>
      </w:r>
    </w:p>
    <w:p w14:paraId="44534F9E" w14:textId="77777777" w:rsidR="00C91465" w:rsidRDefault="00C91465" w:rsidP="00C91465">
      <w:pPr>
        <w:jc w:val="both"/>
      </w:pPr>
      <w:r>
        <w:t xml:space="preserve">Projekt Anny Zygmunt to wnętrza nowoczesnej łazienki, utrzymanej w neutralnej, beżowo-białej kolorystyce przeplatanej złotymi akcentami. Autorka pracy sięgnęła po płyty wielkoformatowe Tender Stone. </w:t>
      </w:r>
    </w:p>
    <w:p w14:paraId="4B222B1A" w14:textId="77777777" w:rsidR="00C91465" w:rsidRPr="002B15F4" w:rsidRDefault="00C91465" w:rsidP="00C91465">
      <w:pPr>
        <w:jc w:val="both"/>
        <w:rPr>
          <w:b/>
          <w:bCs/>
        </w:rPr>
      </w:pPr>
      <w:r w:rsidRPr="002B15F4">
        <w:rPr>
          <w:b/>
          <w:bCs/>
        </w:rPr>
        <w:t>III miejsce: Maryna Lekht, Ukraina</w:t>
      </w:r>
    </w:p>
    <w:p w14:paraId="78DC61F4" w14:textId="77777777" w:rsidR="00C91465" w:rsidRPr="00BC1FE6" w:rsidRDefault="00C91465" w:rsidP="00C91465">
      <w:pPr>
        <w:pStyle w:val="NormalnyWeb"/>
        <w:spacing w:line="276" w:lineRule="auto"/>
        <w:jc w:val="both"/>
        <w:rPr>
          <w:rFonts w:asciiTheme="minorHAnsi" w:hAnsiTheme="minorHAnsi" w:cstheme="minorHAnsi"/>
          <w:sz w:val="22"/>
          <w:szCs w:val="22"/>
        </w:rPr>
      </w:pPr>
      <w:r>
        <w:rPr>
          <w:rFonts w:asciiTheme="minorHAnsi" w:hAnsiTheme="minorHAnsi" w:cstheme="minorHAnsi"/>
          <w:sz w:val="22"/>
          <w:szCs w:val="22"/>
        </w:rPr>
        <w:t>Maryna Lekht zaprojektowała kawalerkę</w:t>
      </w:r>
      <w:r w:rsidRPr="002C5353">
        <w:rPr>
          <w:rFonts w:asciiTheme="minorHAnsi" w:hAnsiTheme="minorHAnsi" w:cstheme="minorHAnsi"/>
          <w:sz w:val="22"/>
          <w:szCs w:val="22"/>
        </w:rPr>
        <w:t xml:space="preserve"> </w:t>
      </w:r>
      <w:r>
        <w:rPr>
          <w:rFonts w:asciiTheme="minorHAnsi" w:hAnsiTheme="minorHAnsi" w:cstheme="minorHAnsi"/>
          <w:sz w:val="22"/>
          <w:szCs w:val="22"/>
        </w:rPr>
        <w:t>przy</w:t>
      </w:r>
      <w:r w:rsidRPr="002C5353">
        <w:rPr>
          <w:rFonts w:asciiTheme="minorHAnsi" w:hAnsiTheme="minorHAnsi" w:cstheme="minorHAnsi"/>
          <w:sz w:val="22"/>
          <w:szCs w:val="22"/>
        </w:rPr>
        <w:t> stacji metra Lwów w kompleksie mieszkaniowym Parus-Park. </w:t>
      </w:r>
      <w:r>
        <w:rPr>
          <w:rFonts w:asciiTheme="minorHAnsi" w:hAnsiTheme="minorHAnsi" w:cstheme="minorHAnsi"/>
          <w:sz w:val="22"/>
          <w:szCs w:val="22"/>
        </w:rPr>
        <w:t>Mieszkanie utrzymane jest w stylistyce skandynawskiej. Otwartą przestrzeń podzielono</w:t>
      </w:r>
      <w:r w:rsidRPr="002C5353">
        <w:rPr>
          <w:rFonts w:asciiTheme="minorHAnsi" w:hAnsiTheme="minorHAnsi" w:cstheme="minorHAnsi"/>
          <w:sz w:val="22"/>
          <w:szCs w:val="22"/>
        </w:rPr>
        <w:t xml:space="preserve"> </w:t>
      </w:r>
      <w:r>
        <w:rPr>
          <w:rFonts w:asciiTheme="minorHAnsi" w:hAnsiTheme="minorHAnsi" w:cstheme="minorHAnsi"/>
          <w:sz w:val="22"/>
          <w:szCs w:val="22"/>
        </w:rPr>
        <w:t>na</w:t>
      </w:r>
      <w:r w:rsidRPr="002C5353">
        <w:rPr>
          <w:rFonts w:asciiTheme="minorHAnsi" w:hAnsiTheme="minorHAnsi" w:cstheme="minorHAnsi"/>
          <w:sz w:val="22"/>
          <w:szCs w:val="22"/>
        </w:rPr>
        <w:t xml:space="preserve"> jadalnię, strefę odpoczynku, stref</w:t>
      </w:r>
      <w:r>
        <w:rPr>
          <w:rFonts w:asciiTheme="minorHAnsi" w:hAnsiTheme="minorHAnsi" w:cstheme="minorHAnsi"/>
          <w:sz w:val="22"/>
          <w:szCs w:val="22"/>
        </w:rPr>
        <w:t xml:space="preserve">ę spania oraz strefę garderoby, zapewniając fenomenalny </w:t>
      </w:r>
      <w:r w:rsidRPr="002C5353">
        <w:rPr>
          <w:rFonts w:asciiTheme="minorHAnsi" w:hAnsiTheme="minorHAnsi" w:cstheme="minorHAnsi"/>
          <w:sz w:val="22"/>
          <w:szCs w:val="22"/>
        </w:rPr>
        <w:t>widok na metro Lwów. We wnętrzu pojawiła się gama zimnych kolorów z dod</w:t>
      </w:r>
      <w:r>
        <w:rPr>
          <w:rFonts w:asciiTheme="minorHAnsi" w:hAnsiTheme="minorHAnsi" w:cstheme="minorHAnsi"/>
          <w:sz w:val="22"/>
          <w:szCs w:val="22"/>
        </w:rPr>
        <w:t>atkowymi fornirowanymi panelami.</w:t>
      </w:r>
      <w:r w:rsidRPr="002C5353">
        <w:rPr>
          <w:rFonts w:asciiTheme="minorHAnsi" w:hAnsiTheme="minorHAnsi" w:cstheme="minorHAnsi"/>
          <w:sz w:val="22"/>
          <w:szCs w:val="22"/>
        </w:rPr>
        <w:t xml:space="preserve"> </w:t>
      </w:r>
      <w:r>
        <w:rPr>
          <w:rFonts w:asciiTheme="minorHAnsi" w:hAnsiTheme="minorHAnsi" w:cstheme="minorHAnsi"/>
          <w:sz w:val="22"/>
          <w:szCs w:val="22"/>
        </w:rPr>
        <w:t>Tekstury kamienia i drewna</w:t>
      </w:r>
      <w:r w:rsidRPr="002C5353">
        <w:rPr>
          <w:rFonts w:asciiTheme="minorHAnsi" w:hAnsiTheme="minorHAnsi" w:cstheme="minorHAnsi"/>
          <w:sz w:val="22"/>
          <w:szCs w:val="22"/>
        </w:rPr>
        <w:t xml:space="preserve"> tworzą bazę </w:t>
      </w:r>
      <w:r>
        <w:rPr>
          <w:rFonts w:asciiTheme="minorHAnsi" w:hAnsiTheme="minorHAnsi" w:cstheme="minorHAnsi"/>
          <w:sz w:val="22"/>
          <w:szCs w:val="22"/>
        </w:rPr>
        <w:t xml:space="preserve">aranżacyjną </w:t>
      </w:r>
      <w:r w:rsidRPr="002C5353">
        <w:rPr>
          <w:rFonts w:asciiTheme="minorHAnsi" w:hAnsiTheme="minorHAnsi" w:cstheme="minorHAnsi"/>
          <w:sz w:val="22"/>
          <w:szCs w:val="22"/>
        </w:rPr>
        <w:t>wnętrz</w:t>
      </w:r>
      <w:r>
        <w:rPr>
          <w:rFonts w:asciiTheme="minorHAnsi" w:hAnsiTheme="minorHAnsi" w:cstheme="minorHAnsi"/>
          <w:sz w:val="22"/>
          <w:szCs w:val="22"/>
        </w:rPr>
        <w:t>a</w:t>
      </w:r>
      <w:r w:rsidRPr="002C5353">
        <w:rPr>
          <w:rFonts w:asciiTheme="minorHAnsi" w:hAnsiTheme="minorHAnsi" w:cstheme="minorHAnsi"/>
          <w:sz w:val="22"/>
          <w:szCs w:val="22"/>
        </w:rPr>
        <w:t xml:space="preserve">. </w:t>
      </w:r>
      <w:r>
        <w:rPr>
          <w:rFonts w:asciiTheme="minorHAnsi" w:hAnsiTheme="minorHAnsi" w:cstheme="minorHAnsi"/>
          <w:sz w:val="22"/>
          <w:szCs w:val="22"/>
        </w:rPr>
        <w:t>Projektantka sięgnęła po kolekcje</w:t>
      </w:r>
      <w:r w:rsidRPr="002C5353">
        <w:rPr>
          <w:rFonts w:asciiTheme="minorHAnsi" w:hAnsiTheme="minorHAnsi" w:cstheme="minorHAnsi"/>
          <w:sz w:val="22"/>
          <w:szCs w:val="22"/>
        </w:rPr>
        <w:t xml:space="preserve"> </w:t>
      </w:r>
      <w:r w:rsidRPr="002C5353">
        <w:rPr>
          <w:rFonts w:asciiTheme="minorHAnsi" w:hAnsiTheme="minorHAnsi" w:cstheme="minorHAnsi"/>
          <w:bCs/>
          <w:sz w:val="22"/>
          <w:szCs w:val="22"/>
        </w:rPr>
        <w:t>Grand Cave</w:t>
      </w:r>
      <w:r w:rsidRPr="002C5353">
        <w:rPr>
          <w:rStyle w:val="Pogrubienie"/>
          <w:rFonts w:asciiTheme="minorHAnsi" w:hAnsiTheme="minorHAnsi" w:cstheme="minorHAnsi"/>
          <w:sz w:val="22"/>
          <w:szCs w:val="22"/>
        </w:rPr>
        <w:t xml:space="preserve"> </w:t>
      </w:r>
      <w:r>
        <w:rPr>
          <w:rFonts w:asciiTheme="minorHAnsi" w:hAnsiTheme="minorHAnsi" w:cstheme="minorHAnsi"/>
          <w:sz w:val="22"/>
          <w:szCs w:val="22"/>
        </w:rPr>
        <w:t>oraz Korzilius Wood od Grupy Tubądzin.</w:t>
      </w:r>
    </w:p>
    <w:p w14:paraId="39A6C1DB" w14:textId="77777777" w:rsidR="00C91465" w:rsidRDefault="00C91465" w:rsidP="00C91465">
      <w:pPr>
        <w:jc w:val="both"/>
        <w:rPr>
          <w:b/>
        </w:rPr>
      </w:pPr>
      <w:r w:rsidRPr="005E4DA9">
        <w:rPr>
          <w:b/>
        </w:rPr>
        <w:t>UNLIMITED ARCHITECTURE</w:t>
      </w:r>
    </w:p>
    <w:p w14:paraId="4D67BDE8" w14:textId="77777777" w:rsidR="00C91465" w:rsidRPr="005E4DA9" w:rsidRDefault="00C91465" w:rsidP="00C91465">
      <w:pPr>
        <w:jc w:val="both"/>
      </w:pPr>
      <w:r>
        <w:t xml:space="preserve">Kategoria Unlimited Architecture zapewnia niekończące się możliwości interpretacji sztuki projektowania. Nie ma w niej miejsca na ograniczenia. W tej przestrzeni twórcy mogą realizować najbardziej nietuzinkowe wizje o ogromnej wartości nie tylko użytkowej, ale także artystycznej. </w:t>
      </w:r>
    </w:p>
    <w:p w14:paraId="1FED54D6" w14:textId="77777777" w:rsidR="00C91465" w:rsidRDefault="00C91465" w:rsidP="00C91465">
      <w:pPr>
        <w:jc w:val="both"/>
      </w:pPr>
      <w:r w:rsidRPr="002B15F4">
        <w:rPr>
          <w:b/>
          <w:bCs/>
        </w:rPr>
        <w:t>Grand PRIX: zdobyła Klaudia Gołaszewska, Polska, i zespół projektowy: Michał Hondo, Marek Grodzicki, Kinga Grzybowska</w:t>
      </w:r>
    </w:p>
    <w:p w14:paraId="6EDC4A44" w14:textId="77777777" w:rsidR="00C91465" w:rsidRDefault="00C91465" w:rsidP="00C91465">
      <w:pPr>
        <w:jc w:val="both"/>
      </w:pPr>
      <w:r>
        <w:t>Praca „Wielka Płytka” to odniesienie do kultury budowlanej lat 80., gdy w krajobrazach polskich miast zaczęły pojawiać się bloki z wielkiej płyty. Projekt ukazuje potencjał użycia płyt wielkoformatowych Monolith Tubądzin w modernizacji istniejących obiektów. Duże formaty gresu umożliwiają swobodę tworzenia podziałów na fasadzie, podkreślając prostą modernistyczną architekturę. Zastosowanie innego typu materiału w loggiach wydobywa tektonikę bryły i nadaje obiektowi nowoczesnego charakteru.</w:t>
      </w:r>
    </w:p>
    <w:p w14:paraId="1419F935" w14:textId="77777777" w:rsidR="00C91465" w:rsidRPr="00847BA9" w:rsidRDefault="00C91465" w:rsidP="00C91465">
      <w:pPr>
        <w:jc w:val="both"/>
        <w:rPr>
          <w:u w:val="single"/>
        </w:rPr>
      </w:pPr>
      <w:r>
        <w:t xml:space="preserve">Na dachu zaproponowano nadbudowę w formie nowoczesnego pawilonu z drewna CLT będącego przestrzenią o funkcji coworkingu dla mieszkańców, która nawiązuje do konstrukcji żelbetowych widocznych na zdjęciach historycznych. </w:t>
      </w:r>
    </w:p>
    <w:p w14:paraId="437A2C50" w14:textId="77777777" w:rsidR="00C91465" w:rsidRPr="00847BA9" w:rsidRDefault="00C91465" w:rsidP="00C91465">
      <w:pPr>
        <w:jc w:val="both"/>
        <w:rPr>
          <w:b/>
          <w:bCs/>
        </w:rPr>
      </w:pPr>
      <w:r w:rsidRPr="00847BA9">
        <w:rPr>
          <w:b/>
          <w:bCs/>
        </w:rPr>
        <w:t>II miejsce: Oksana Shumelda, Ukraina</w:t>
      </w:r>
    </w:p>
    <w:p w14:paraId="4102CC88" w14:textId="77777777" w:rsidR="00C91465" w:rsidRDefault="00C91465" w:rsidP="00C91465">
      <w:pPr>
        <w:jc w:val="both"/>
      </w:pPr>
      <w:r>
        <w:t>Na podium znalazła się praca architektki z Ukrainy, Oksany Shumeldy, która wykracza poza ramy tradycyjnego minimalizmu. Surowy, a równocześnie przytulny design wnętrz oraz elewacji budynku, zaskakuje swoją głębią. Otwarte przestrzenie domu mieszczącego się na obrzeżach Lwowa, zachwycają synergicznym podejściem do rzeczywistości. Mieszają się tu formy, kształty oraz struktury, nawiązujące do wielowymiarowości oraz przestrzenności świata. Ta szeroka perspektywa została oddana między innymi za pomocą płyt ceramicznych Grupy Tubądzin z kolekcji Doroty Koziary, Cielo e Terra Bianco Mat.</w:t>
      </w:r>
    </w:p>
    <w:p w14:paraId="236D6496" w14:textId="77777777" w:rsidR="00C91465" w:rsidRPr="00847BA9" w:rsidRDefault="00C91465" w:rsidP="00C91465">
      <w:pPr>
        <w:jc w:val="both"/>
        <w:rPr>
          <w:b/>
          <w:bCs/>
        </w:rPr>
      </w:pPr>
      <w:r w:rsidRPr="00847BA9">
        <w:rPr>
          <w:b/>
          <w:bCs/>
        </w:rPr>
        <w:t>III miejsce: Yulia Podolets, Ukraina, współautorzy: Volodymyr Balandukh, Vitaliy Lytvyn, Kateryna Kubai</w:t>
      </w:r>
    </w:p>
    <w:p w14:paraId="36B8868A" w14:textId="77777777" w:rsidR="00C91465" w:rsidRDefault="00C91465" w:rsidP="00C91465">
      <w:pPr>
        <w:jc w:val="both"/>
      </w:pPr>
      <w:r w:rsidRPr="00BF455D">
        <w:t xml:space="preserve">Projekt konkursowy to przebudowa domu rodzinnego z </w:t>
      </w:r>
      <w:r>
        <w:t>początku XX wieku.</w:t>
      </w:r>
      <w:r w:rsidRPr="00BF455D">
        <w:t xml:space="preserve"> Budynek został dosto</w:t>
      </w:r>
      <w:r>
        <w:t>sowany do współczesnych wymogów. Z</w:t>
      </w:r>
      <w:r w:rsidRPr="00BF455D">
        <w:t>aprojek</w:t>
      </w:r>
      <w:r>
        <w:t>towano nową elewację wentylowaną</w:t>
      </w:r>
      <w:r w:rsidRPr="00BF455D">
        <w:t xml:space="preserve"> oraz podłączono go przydomowych solarów. Projekt wykorzystuje najnowsze technologie, które spójnie korespondują z historycznych charakterem ponad stuletniego budynku</w:t>
      </w:r>
      <w:r>
        <w:t>.</w:t>
      </w:r>
      <w:r w:rsidRPr="00BF455D">
        <w:t xml:space="preserve"> Elewacja została ozdobiona płytkami z kolekcji Tubądzin Industrio</w:t>
      </w:r>
      <w:r>
        <w:t>, wspaniale odbijającymi światło słoneczne, dodając bryle nieco futurystycznego charakteru</w:t>
      </w:r>
      <w:r w:rsidRPr="00BF455D">
        <w:t>.</w:t>
      </w:r>
    </w:p>
    <w:p w14:paraId="600E30E0" w14:textId="77777777" w:rsidR="00C91465" w:rsidRDefault="00C91465" w:rsidP="00C91465">
      <w:pPr>
        <w:jc w:val="both"/>
        <w:rPr>
          <w:b/>
        </w:rPr>
      </w:pPr>
      <w:r>
        <w:rPr>
          <w:b/>
        </w:rPr>
        <w:t>CULTURE FORM</w:t>
      </w:r>
    </w:p>
    <w:p w14:paraId="1B75EBED" w14:textId="77777777" w:rsidR="00C91465" w:rsidRPr="005E4DA9" w:rsidRDefault="00C91465" w:rsidP="00C91465">
      <w:pPr>
        <w:jc w:val="both"/>
      </w:pPr>
      <w:r w:rsidRPr="00081D40">
        <w:rPr>
          <w:b/>
          <w:bCs/>
        </w:rPr>
        <w:t>CultureFORM</w:t>
      </w:r>
      <w:r w:rsidRPr="005E4DA9">
        <w:t xml:space="preserve"> to kategoria specjalna konkursu Tubądzin Design Awards, która daje projektantom możliwość odniesienia się w swoich pracach do dziedzictwa kulturowego i historycznego.</w:t>
      </w:r>
      <w:r>
        <w:t xml:space="preserve"> Zadaniem jest zaprojektowanie przestrzeni uwzględniających wyjątkowe aspekty otoczenia, które wiążą się z kolorytem lokalnym danego regionu świata.</w:t>
      </w:r>
    </w:p>
    <w:p w14:paraId="15E8A1D1" w14:textId="77777777" w:rsidR="00C91465" w:rsidRPr="00081D40" w:rsidRDefault="00C91465" w:rsidP="00C91465">
      <w:pPr>
        <w:jc w:val="both"/>
        <w:rPr>
          <w:b/>
          <w:bCs/>
        </w:rPr>
      </w:pPr>
      <w:r w:rsidRPr="00081D40">
        <w:rPr>
          <w:b/>
          <w:bCs/>
        </w:rPr>
        <w:t>Grand PRIX: Aleksandra Sitek, Polska</w:t>
      </w:r>
    </w:p>
    <w:p w14:paraId="189483AE" w14:textId="77777777" w:rsidR="00C91465" w:rsidRPr="00E2454F" w:rsidRDefault="00C91465" w:rsidP="00C91465">
      <w:pPr>
        <w:pStyle w:val="NormalnyWeb"/>
        <w:jc w:val="both"/>
        <w:rPr>
          <w:rFonts w:asciiTheme="minorHAnsi" w:hAnsiTheme="minorHAnsi" w:cstheme="minorHAnsi"/>
          <w:sz w:val="22"/>
          <w:szCs w:val="22"/>
        </w:rPr>
      </w:pPr>
      <w:r>
        <w:rPr>
          <w:rFonts w:asciiTheme="minorHAnsi" w:hAnsiTheme="minorHAnsi" w:cstheme="minorHAnsi"/>
          <w:sz w:val="22"/>
          <w:szCs w:val="22"/>
        </w:rPr>
        <w:t>P</w:t>
      </w:r>
      <w:r w:rsidRPr="000630CC">
        <w:rPr>
          <w:rFonts w:asciiTheme="minorHAnsi" w:hAnsiTheme="minorHAnsi" w:cstheme="minorHAnsi"/>
          <w:sz w:val="22"/>
          <w:szCs w:val="22"/>
        </w:rPr>
        <w:t>rojekt „Przestrzeń kontemplacji z funkcją wystawienniczą i kawiarnią</w:t>
      </w:r>
      <w:r>
        <w:rPr>
          <w:rFonts w:asciiTheme="minorHAnsi" w:hAnsiTheme="minorHAnsi" w:cstheme="minorHAnsi"/>
          <w:sz w:val="22"/>
          <w:szCs w:val="22"/>
        </w:rPr>
        <w:t>”</w:t>
      </w:r>
      <w:r w:rsidRPr="000630CC">
        <w:rPr>
          <w:rFonts w:asciiTheme="minorHAnsi" w:hAnsiTheme="minorHAnsi" w:cstheme="minorHAnsi"/>
          <w:sz w:val="22"/>
          <w:szCs w:val="22"/>
        </w:rPr>
        <w:t xml:space="preserve"> przedstawia adaptację opuszczonych po II Wojnie Światowej pozostałości kościoła ewangelickiego we Wrocławiu. W 1991 roku zawalił się dach konstrukcji. Otwarta przestrzeń zainspirowała </w:t>
      </w:r>
      <w:r>
        <w:rPr>
          <w:rFonts w:asciiTheme="minorHAnsi" w:hAnsiTheme="minorHAnsi" w:cstheme="minorHAnsi"/>
          <w:sz w:val="22"/>
          <w:szCs w:val="22"/>
        </w:rPr>
        <w:t>projektantkę</w:t>
      </w:r>
      <w:r w:rsidRPr="000630CC">
        <w:rPr>
          <w:rFonts w:asciiTheme="minorHAnsi" w:hAnsiTheme="minorHAnsi" w:cstheme="minorHAnsi"/>
          <w:sz w:val="22"/>
          <w:szCs w:val="22"/>
        </w:rPr>
        <w:t xml:space="preserve"> do stworzenia przeszkleń, które ocieplają minimalistyczne, ascetyczne wnętrze. Projekt ma spełniać dwie funkcje: z jednej strony być miejscem spotkań. Z drugiej – sam charakter świątynny wnosi powiew duchowej kontemplacji.</w:t>
      </w:r>
      <w:r>
        <w:rPr>
          <w:rFonts w:asciiTheme="minorHAnsi" w:hAnsiTheme="minorHAnsi" w:cstheme="minorHAnsi"/>
          <w:sz w:val="22"/>
          <w:szCs w:val="22"/>
        </w:rPr>
        <w:t xml:space="preserve"> </w:t>
      </w:r>
    </w:p>
    <w:p w14:paraId="148C58E5" w14:textId="2970B5D0" w:rsidR="00C91465" w:rsidRPr="00081D40" w:rsidRDefault="00C91465" w:rsidP="00C91465">
      <w:pPr>
        <w:jc w:val="both"/>
        <w:rPr>
          <w:b/>
          <w:bCs/>
        </w:rPr>
      </w:pPr>
      <w:r w:rsidRPr="00081D40">
        <w:rPr>
          <w:b/>
          <w:bCs/>
        </w:rPr>
        <w:t xml:space="preserve">ZADANIE SPECJALNE – projekt toalet w Teatrze Wielkim Operze Narodowej w Warszawie: Anita Leydo, Polska </w:t>
      </w:r>
    </w:p>
    <w:p w14:paraId="673B02E2" w14:textId="77777777" w:rsidR="00C91465" w:rsidRDefault="00C91465" w:rsidP="00C91465">
      <w:pPr>
        <w:jc w:val="both"/>
        <w:rPr>
          <w:iCs/>
          <w:sz w:val="20"/>
          <w:szCs w:val="20"/>
          <w:lang w:eastAsia="pl-PL"/>
        </w:rPr>
      </w:pPr>
      <w:r w:rsidRPr="00B1370B">
        <w:rPr>
          <w:iCs/>
          <w:sz w:val="20"/>
          <w:szCs w:val="20"/>
          <w:lang w:eastAsia="pl-PL"/>
        </w:rPr>
        <w:t xml:space="preserve">Koncepcja toalet w Teatrze Wielkim Operze Narodowej w Warszawie jest nawiązaniem do istniejących wnętrz. Projektantka w częściach wspólnych wykorzystała płytki gresowe Monolith Regal Stone w </w:t>
      </w:r>
      <w:r>
        <w:rPr>
          <w:iCs/>
          <w:sz w:val="20"/>
          <w:szCs w:val="20"/>
          <w:lang w:eastAsia="pl-PL"/>
        </w:rPr>
        <w:t xml:space="preserve">przepięknym czarnym kolorze. Ich wzór do złudzenia przypomina naturalny kamień. </w:t>
      </w:r>
    </w:p>
    <w:p w14:paraId="5DEA930F" w14:textId="355D2E1D" w:rsidR="00C91465" w:rsidRDefault="00C91465" w:rsidP="00C91465">
      <w:pPr>
        <w:jc w:val="both"/>
        <w:rPr>
          <w:iCs/>
          <w:sz w:val="20"/>
          <w:szCs w:val="20"/>
          <w:lang w:eastAsia="pl-PL"/>
        </w:rPr>
      </w:pPr>
      <w:r w:rsidRPr="00B1370B">
        <w:rPr>
          <w:iCs/>
          <w:sz w:val="20"/>
          <w:szCs w:val="20"/>
          <w:lang w:eastAsia="pl-PL"/>
        </w:rPr>
        <w:t>Podział tekstur wyznacza linię na wszystkich ścianach</w:t>
      </w:r>
      <w:r>
        <w:rPr>
          <w:iCs/>
          <w:sz w:val="20"/>
          <w:szCs w:val="20"/>
          <w:lang w:eastAsia="pl-PL"/>
        </w:rPr>
        <w:t xml:space="preserve"> łazienek</w:t>
      </w:r>
      <w:r w:rsidRPr="00B1370B">
        <w:rPr>
          <w:iCs/>
          <w:sz w:val="20"/>
          <w:szCs w:val="20"/>
          <w:lang w:eastAsia="pl-PL"/>
        </w:rPr>
        <w:t xml:space="preserve">. Dolna część </w:t>
      </w:r>
      <w:r>
        <w:rPr>
          <w:iCs/>
          <w:sz w:val="20"/>
          <w:szCs w:val="20"/>
          <w:lang w:eastAsia="pl-PL"/>
        </w:rPr>
        <w:t xml:space="preserve">– w macie </w:t>
      </w:r>
      <w:r w:rsidR="006D3B31">
        <w:rPr>
          <w:iCs/>
          <w:sz w:val="20"/>
          <w:szCs w:val="20"/>
          <w:lang w:eastAsia="pl-PL"/>
        </w:rPr>
        <w:t>–</w:t>
      </w:r>
      <w:r>
        <w:rPr>
          <w:iCs/>
          <w:sz w:val="20"/>
          <w:szCs w:val="20"/>
          <w:lang w:eastAsia="pl-PL"/>
        </w:rPr>
        <w:t xml:space="preserve"> </w:t>
      </w:r>
      <w:r w:rsidRPr="00B1370B">
        <w:rPr>
          <w:iCs/>
          <w:sz w:val="20"/>
          <w:szCs w:val="20"/>
          <w:lang w:eastAsia="pl-PL"/>
        </w:rPr>
        <w:t xml:space="preserve">jest kontynuacją wykończenia posadzki. Górna </w:t>
      </w:r>
      <w:r>
        <w:rPr>
          <w:iCs/>
          <w:sz w:val="20"/>
          <w:szCs w:val="20"/>
          <w:lang w:eastAsia="pl-PL"/>
        </w:rPr>
        <w:t xml:space="preserve">– w połysku </w:t>
      </w:r>
      <w:r w:rsidR="006D3B31">
        <w:rPr>
          <w:iCs/>
          <w:sz w:val="20"/>
          <w:szCs w:val="20"/>
          <w:lang w:eastAsia="pl-PL"/>
        </w:rPr>
        <w:t>–</w:t>
      </w:r>
      <w:r>
        <w:rPr>
          <w:iCs/>
          <w:sz w:val="20"/>
          <w:szCs w:val="20"/>
          <w:lang w:eastAsia="pl-PL"/>
        </w:rPr>
        <w:t xml:space="preserve"> odbija sufit, którego wykończenie przypomina </w:t>
      </w:r>
      <w:r w:rsidRPr="00B1370B">
        <w:rPr>
          <w:iCs/>
          <w:sz w:val="20"/>
          <w:szCs w:val="20"/>
          <w:lang w:eastAsia="pl-PL"/>
        </w:rPr>
        <w:t>falującą wodę</w:t>
      </w:r>
      <w:r>
        <w:rPr>
          <w:iCs/>
          <w:sz w:val="20"/>
          <w:szCs w:val="20"/>
          <w:lang w:eastAsia="pl-PL"/>
        </w:rPr>
        <w:t xml:space="preserve"> i swobodnie rozchodzące się na niej promienie światła.</w:t>
      </w:r>
      <w:r w:rsidRPr="00B1370B">
        <w:rPr>
          <w:iCs/>
          <w:sz w:val="20"/>
          <w:szCs w:val="20"/>
          <w:lang w:eastAsia="pl-PL"/>
        </w:rPr>
        <w:t xml:space="preserve"> </w:t>
      </w:r>
    </w:p>
    <w:p w14:paraId="0B188310" w14:textId="77777777" w:rsidR="00C91465" w:rsidRDefault="00C91465" w:rsidP="00C91465">
      <w:pPr>
        <w:jc w:val="both"/>
        <w:rPr>
          <w:iCs/>
          <w:sz w:val="20"/>
          <w:szCs w:val="20"/>
          <w:lang w:eastAsia="pl-PL"/>
        </w:rPr>
      </w:pPr>
      <w:r w:rsidRPr="00B1370B">
        <w:rPr>
          <w:iCs/>
          <w:sz w:val="20"/>
          <w:szCs w:val="20"/>
          <w:lang w:eastAsia="pl-PL"/>
        </w:rPr>
        <w:t>Zestawienie dwóch tekstur tego samego dekoru tw</w:t>
      </w:r>
      <w:r>
        <w:rPr>
          <w:iCs/>
          <w:sz w:val="20"/>
          <w:szCs w:val="20"/>
          <w:lang w:eastAsia="pl-PL"/>
        </w:rPr>
        <w:t>orzy motyw przewodni koncepcji:</w:t>
      </w:r>
      <w:r w:rsidRPr="00B1370B">
        <w:rPr>
          <w:iCs/>
          <w:sz w:val="20"/>
          <w:szCs w:val="20"/>
          <w:lang w:eastAsia="pl-PL"/>
        </w:rPr>
        <w:t xml:space="preserve"> łuki podkreślone kinkietami. Damska </w:t>
      </w:r>
      <w:r>
        <w:rPr>
          <w:iCs/>
          <w:sz w:val="20"/>
          <w:szCs w:val="20"/>
          <w:lang w:eastAsia="pl-PL"/>
        </w:rPr>
        <w:t xml:space="preserve">łazienka </w:t>
      </w:r>
      <w:r w:rsidRPr="00B1370B">
        <w:rPr>
          <w:iCs/>
          <w:sz w:val="20"/>
          <w:szCs w:val="20"/>
          <w:lang w:eastAsia="pl-PL"/>
        </w:rPr>
        <w:t xml:space="preserve">wita toaletką, oddzieloną przepierzeniem. </w:t>
      </w:r>
      <w:r>
        <w:rPr>
          <w:iCs/>
          <w:sz w:val="20"/>
          <w:szCs w:val="20"/>
          <w:lang w:eastAsia="pl-PL"/>
        </w:rPr>
        <w:t>P</w:t>
      </w:r>
      <w:r w:rsidRPr="00B1370B">
        <w:rPr>
          <w:iCs/>
          <w:sz w:val="20"/>
          <w:szCs w:val="20"/>
          <w:lang w:eastAsia="pl-PL"/>
        </w:rPr>
        <w:t xml:space="preserve">odświetlone </w:t>
      </w:r>
      <w:r>
        <w:rPr>
          <w:iCs/>
          <w:sz w:val="20"/>
          <w:szCs w:val="20"/>
          <w:lang w:eastAsia="pl-PL"/>
        </w:rPr>
        <w:t>lustra zapewniają odpowiednie</w:t>
      </w:r>
      <w:r w:rsidRPr="00B1370B">
        <w:rPr>
          <w:iCs/>
          <w:sz w:val="20"/>
          <w:szCs w:val="20"/>
          <w:lang w:eastAsia="pl-PL"/>
        </w:rPr>
        <w:t xml:space="preserve"> doświetlenie twarzy. W obu toaletach znajdują się wolnostojące umywalki</w:t>
      </w:r>
      <w:r>
        <w:rPr>
          <w:iCs/>
          <w:sz w:val="20"/>
          <w:szCs w:val="20"/>
          <w:lang w:eastAsia="pl-PL"/>
        </w:rPr>
        <w:t>, które doskonale komponują się z kolekcją marki Tubądzin</w:t>
      </w:r>
      <w:r w:rsidRPr="00B1370B">
        <w:rPr>
          <w:iCs/>
          <w:sz w:val="20"/>
          <w:szCs w:val="20"/>
          <w:lang w:eastAsia="pl-PL"/>
        </w:rPr>
        <w:t xml:space="preserve">. </w:t>
      </w:r>
    </w:p>
    <w:p w14:paraId="4668C3C5" w14:textId="77777777" w:rsidR="00C91465" w:rsidRDefault="00C91465" w:rsidP="00C91465">
      <w:pPr>
        <w:jc w:val="both"/>
        <w:rPr>
          <w:iCs/>
          <w:sz w:val="20"/>
          <w:szCs w:val="20"/>
          <w:lang w:eastAsia="pl-PL"/>
        </w:rPr>
      </w:pPr>
      <w:r w:rsidRPr="00B1370B">
        <w:rPr>
          <w:iCs/>
          <w:sz w:val="20"/>
          <w:szCs w:val="20"/>
          <w:lang w:eastAsia="pl-PL"/>
        </w:rPr>
        <w:t xml:space="preserve">Pomieszczenia toalet są wyłożone </w:t>
      </w:r>
      <w:r>
        <w:rPr>
          <w:iCs/>
          <w:sz w:val="20"/>
          <w:szCs w:val="20"/>
          <w:lang w:eastAsia="pl-PL"/>
        </w:rPr>
        <w:t xml:space="preserve">płytkami </w:t>
      </w:r>
      <w:r w:rsidRPr="00B1370B">
        <w:rPr>
          <w:iCs/>
          <w:sz w:val="20"/>
          <w:szCs w:val="20"/>
          <w:lang w:eastAsia="pl-PL"/>
        </w:rPr>
        <w:t>Harmonic White</w:t>
      </w:r>
      <w:r>
        <w:rPr>
          <w:iCs/>
          <w:sz w:val="20"/>
          <w:szCs w:val="20"/>
          <w:lang w:eastAsia="pl-PL"/>
        </w:rPr>
        <w:t xml:space="preserve"> w </w:t>
      </w:r>
      <w:r w:rsidRPr="00B1370B">
        <w:rPr>
          <w:iCs/>
          <w:sz w:val="20"/>
          <w:szCs w:val="20"/>
          <w:lang w:eastAsia="pl-PL"/>
        </w:rPr>
        <w:t>połysk</w:t>
      </w:r>
      <w:r>
        <w:rPr>
          <w:iCs/>
          <w:sz w:val="20"/>
          <w:szCs w:val="20"/>
          <w:lang w:eastAsia="pl-PL"/>
        </w:rPr>
        <w:t>u. W dolnej części znalazły się</w:t>
      </w:r>
      <w:r w:rsidRPr="00B1370B">
        <w:rPr>
          <w:iCs/>
          <w:sz w:val="20"/>
          <w:szCs w:val="20"/>
          <w:lang w:eastAsia="pl-PL"/>
        </w:rPr>
        <w:t xml:space="preserve"> cienkie pasy płyt</w:t>
      </w:r>
      <w:r>
        <w:rPr>
          <w:iCs/>
          <w:sz w:val="20"/>
          <w:szCs w:val="20"/>
          <w:lang w:eastAsia="pl-PL"/>
        </w:rPr>
        <w:t>.</w:t>
      </w:r>
      <w:r w:rsidRPr="00B1370B">
        <w:rPr>
          <w:iCs/>
          <w:sz w:val="20"/>
          <w:szCs w:val="20"/>
          <w:lang w:eastAsia="pl-PL"/>
        </w:rPr>
        <w:t xml:space="preserve"> W korytarzu w męskiej </w:t>
      </w:r>
      <w:r>
        <w:rPr>
          <w:iCs/>
          <w:sz w:val="20"/>
          <w:szCs w:val="20"/>
          <w:lang w:eastAsia="pl-PL"/>
        </w:rPr>
        <w:t>łazience również pojawiają się te płytki</w:t>
      </w:r>
      <w:r w:rsidRPr="00B1370B">
        <w:rPr>
          <w:iCs/>
          <w:sz w:val="20"/>
          <w:szCs w:val="20"/>
          <w:lang w:eastAsia="pl-PL"/>
        </w:rPr>
        <w:t xml:space="preserve">, </w:t>
      </w:r>
      <w:r>
        <w:rPr>
          <w:iCs/>
          <w:sz w:val="20"/>
          <w:szCs w:val="20"/>
          <w:lang w:eastAsia="pl-PL"/>
        </w:rPr>
        <w:t>które w zjawiskowy sposób połączyły się z ambientowym</w:t>
      </w:r>
      <w:r w:rsidRPr="00B1370B">
        <w:rPr>
          <w:iCs/>
          <w:sz w:val="20"/>
          <w:szCs w:val="20"/>
          <w:lang w:eastAsia="pl-PL"/>
        </w:rPr>
        <w:t xml:space="preserve"> oświetlenie</w:t>
      </w:r>
      <w:r>
        <w:rPr>
          <w:iCs/>
          <w:sz w:val="20"/>
          <w:szCs w:val="20"/>
          <w:lang w:eastAsia="pl-PL"/>
        </w:rPr>
        <w:t>m</w:t>
      </w:r>
      <w:r w:rsidRPr="00B1370B">
        <w:rPr>
          <w:iCs/>
          <w:sz w:val="20"/>
          <w:szCs w:val="20"/>
          <w:lang w:eastAsia="pl-PL"/>
        </w:rPr>
        <w:t xml:space="preserve"> przy posadzce i suficie. </w:t>
      </w:r>
      <w:r>
        <w:rPr>
          <w:iCs/>
          <w:sz w:val="20"/>
          <w:szCs w:val="20"/>
          <w:lang w:eastAsia="pl-PL"/>
        </w:rPr>
        <w:t>P</w:t>
      </w:r>
      <w:r w:rsidRPr="00B1370B">
        <w:rPr>
          <w:iCs/>
          <w:sz w:val="20"/>
          <w:szCs w:val="20"/>
          <w:lang w:eastAsia="pl-PL"/>
        </w:rPr>
        <w:t xml:space="preserve">isuary </w:t>
      </w:r>
      <w:r>
        <w:rPr>
          <w:iCs/>
          <w:sz w:val="20"/>
          <w:szCs w:val="20"/>
          <w:lang w:eastAsia="pl-PL"/>
        </w:rPr>
        <w:t xml:space="preserve">zamontowano </w:t>
      </w:r>
      <w:r w:rsidRPr="00B1370B">
        <w:rPr>
          <w:iCs/>
          <w:sz w:val="20"/>
          <w:szCs w:val="20"/>
          <w:lang w:eastAsia="pl-PL"/>
        </w:rPr>
        <w:t>na tle mozaiki Drops Stone Grey</w:t>
      </w:r>
      <w:r>
        <w:rPr>
          <w:iCs/>
          <w:sz w:val="20"/>
          <w:szCs w:val="20"/>
          <w:lang w:eastAsia="pl-PL"/>
        </w:rPr>
        <w:t xml:space="preserve"> o zjawiskowym wzorze, w którym czerń miesza się z szarościami</w:t>
      </w:r>
      <w:r w:rsidRPr="00B1370B">
        <w:rPr>
          <w:iCs/>
          <w:sz w:val="20"/>
          <w:szCs w:val="20"/>
          <w:lang w:eastAsia="pl-PL"/>
        </w:rPr>
        <w:t xml:space="preserve">. </w:t>
      </w:r>
    </w:p>
    <w:bookmarkEnd w:id="0"/>
    <w:p w14:paraId="54AE5095" w14:textId="77777777" w:rsidR="00012328" w:rsidRPr="00E61124" w:rsidRDefault="00012328" w:rsidP="00012328">
      <w:pPr>
        <w:pStyle w:val="NormalnyWeb"/>
        <w:pBdr>
          <w:bottom w:val="single" w:sz="6" w:space="1" w:color="auto"/>
        </w:pBdr>
        <w:spacing w:before="0" w:beforeAutospacing="0" w:after="0" w:afterAutospacing="0"/>
        <w:jc w:val="both"/>
        <w:textAlignment w:val="baseline"/>
        <w:rPr>
          <w:rFonts w:ascii="Calibri" w:eastAsia="Calibri" w:hAnsi="Calibri"/>
          <w:sz w:val="22"/>
          <w:szCs w:val="22"/>
          <w:lang w:eastAsia="en-US"/>
        </w:rPr>
      </w:pPr>
    </w:p>
    <w:p w14:paraId="3E563846" w14:textId="77777777" w:rsidR="00012328" w:rsidRPr="00C73F6C" w:rsidRDefault="00012328" w:rsidP="00012328">
      <w:pPr>
        <w:jc w:val="both"/>
        <w:rPr>
          <w:b/>
        </w:rPr>
      </w:pPr>
      <w:r w:rsidRPr="00C73F6C">
        <w:rPr>
          <w:b/>
        </w:rPr>
        <w:t xml:space="preserve">Grupa Tubądzin </w:t>
      </w:r>
      <w:r w:rsidRPr="00C73F6C">
        <w:rPr>
          <w:bCs/>
        </w:rPr>
        <w:t>należy do najlepiej rozpoznawalnych producentów płytek ceramicznych w Polsce. Od 40 lat wyznacza trendy wzornicze, wprowadza nowatorskie produkty i rozwiązania. W Polsce jest pionierem w produkcji płyt wielkoformatowych, sięgających rozmiarem aż 120 x 240 cm. Jej produkty, wytwarzane z najwyższej jakości surowców, znajdują zastosowanie w każdej przestrzeni, nie tylko łazienkowej. Najwyższej jakości płytki, do złudzenia przypominające drewno, marmur czy beton, produkowane w oparciu o najnowocześniejsze światowe technologie są znakiem rozpoznawczym Grupy Tubądzin</w:t>
      </w:r>
      <w:r w:rsidRPr="00C73F6C">
        <w:rPr>
          <w:b/>
        </w:rPr>
        <w:t>.</w:t>
      </w:r>
    </w:p>
    <w:p w14:paraId="0CB9AE99" w14:textId="77777777" w:rsidR="00012328" w:rsidRPr="00C73F6C" w:rsidRDefault="00012328" w:rsidP="00012328">
      <w:pPr>
        <w:jc w:val="both"/>
        <w:rPr>
          <w:bCs/>
        </w:rPr>
      </w:pPr>
      <w:r w:rsidRPr="00C73F6C">
        <w:rPr>
          <w:b/>
        </w:rPr>
        <w:t xml:space="preserve">Tubądzin </w:t>
      </w:r>
      <w:r w:rsidRPr="00C73F6C">
        <w:rPr>
          <w:bCs/>
        </w:rPr>
        <w:t>zaprasza do współpracy wybitnych twórców designu i kultury (wśród nich m.in. Maciej Zień, Dorota Koziara, Wojciech Siudmak), organizuje prestiżowy konkurs dla młodych projektantów i architektów – Tubądzin Design Awards oraz angażuje się w działania edukacyjne, społeczne i ekologiczne.</w:t>
      </w:r>
    </w:p>
    <w:p w14:paraId="4A6BDCE7" w14:textId="77777777" w:rsidR="00012328" w:rsidRPr="00C73F6C" w:rsidRDefault="00012328" w:rsidP="00012328">
      <w:pPr>
        <w:jc w:val="both"/>
        <w:rPr>
          <w:bCs/>
        </w:rPr>
      </w:pPr>
      <w:r w:rsidRPr="00C73F6C">
        <w:rPr>
          <w:bCs/>
        </w:rPr>
        <w:t>Płytki marki Tubądzin powstają z naturalnych i szlachetnych surowców, a do ich zdobienia stosowane są bezpieczne dla zdrowia i przyrody barwniki. Mając na uwadze dbałość o środowisko, firma Tubądzin promuje zasady zrównoważonego rozwoju i inwestuje w innowacyjne rozwiązania – m.in. technologię Continua+ czy nowoczesną suszarnię rozpyłową ATM 36, przyczyniając się tym samym do redukcji zużycia energii i emisji dwutlenku węgla do atmosfery. Firma angażuje się również w projekty proekologiczne i podejmuje działania zmierzające do wzrostu świadomości społeczności lokalnej w tym zakresie.</w:t>
      </w:r>
    </w:p>
    <w:p w14:paraId="27066209" w14:textId="77777777" w:rsidR="00012328" w:rsidRPr="00C73F6C" w:rsidRDefault="00012328" w:rsidP="00012328">
      <w:pPr>
        <w:jc w:val="both"/>
        <w:rPr>
          <w:b/>
        </w:rPr>
      </w:pPr>
      <w:r w:rsidRPr="00C73F6C">
        <w:rPr>
          <w:b/>
        </w:rPr>
        <w:t>Kontakt dla mediów:</w:t>
      </w:r>
    </w:p>
    <w:p w14:paraId="3AEBBE20" w14:textId="77777777" w:rsidR="00012328" w:rsidRDefault="00012328" w:rsidP="00012328">
      <w:pPr>
        <w:spacing w:line="240" w:lineRule="auto"/>
        <w:jc w:val="both"/>
        <w:rPr>
          <w:bCs/>
        </w:rPr>
      </w:pPr>
      <w:r w:rsidRPr="00C73F6C">
        <w:rPr>
          <w:bCs/>
        </w:rPr>
        <w:t xml:space="preserve">Edyta Bąk, </w:t>
      </w:r>
    </w:p>
    <w:p w14:paraId="00E996B7" w14:textId="77777777" w:rsidR="00012328" w:rsidRPr="00C73F6C" w:rsidRDefault="00012328" w:rsidP="00012328">
      <w:pPr>
        <w:spacing w:line="240" w:lineRule="auto"/>
        <w:jc w:val="both"/>
        <w:rPr>
          <w:bCs/>
        </w:rPr>
      </w:pPr>
      <w:r w:rsidRPr="00C73F6C">
        <w:rPr>
          <w:bCs/>
        </w:rPr>
        <w:t>specjalista ds. Public Relations</w:t>
      </w:r>
    </w:p>
    <w:p w14:paraId="541C6C99" w14:textId="0F08CD68" w:rsidR="00012328" w:rsidRPr="00012328" w:rsidRDefault="00012328" w:rsidP="00012328">
      <w:pPr>
        <w:spacing w:line="240" w:lineRule="auto"/>
        <w:jc w:val="both"/>
        <w:rPr>
          <w:rFonts w:cs="Calibri"/>
        </w:rPr>
      </w:pPr>
      <w:r w:rsidRPr="00C73F6C">
        <w:rPr>
          <w:bCs/>
        </w:rPr>
        <w:t>tel. + 48 601 322</w:t>
      </w:r>
      <w:r>
        <w:rPr>
          <w:bCs/>
        </w:rPr>
        <w:t> </w:t>
      </w:r>
      <w:r w:rsidRPr="00C73F6C">
        <w:rPr>
          <w:bCs/>
        </w:rPr>
        <w:t>440</w:t>
      </w:r>
      <w:r>
        <w:rPr>
          <w:bCs/>
        </w:rPr>
        <w:t xml:space="preserve">, </w:t>
      </w:r>
      <w:r w:rsidRPr="00C73F6C">
        <w:rPr>
          <w:bCs/>
        </w:rPr>
        <w:t xml:space="preserve">e-mail: </w:t>
      </w:r>
      <w:hyperlink r:id="rId8" w:history="1">
        <w:r w:rsidRPr="006E77D7">
          <w:rPr>
            <w:rStyle w:val="Hipercze"/>
            <w:bCs/>
          </w:rPr>
          <w:t>e.bak@tubadzin.pl</w:t>
        </w:r>
      </w:hyperlink>
      <w:r>
        <w:rPr>
          <w:bCs/>
        </w:rPr>
        <w:t xml:space="preserve"> </w:t>
      </w:r>
    </w:p>
    <w:sectPr w:rsidR="00012328" w:rsidRPr="00012328" w:rsidSect="00E116E4">
      <w:head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08DC9" w14:textId="77777777" w:rsidR="008846ED" w:rsidRDefault="008846ED" w:rsidP="00D244AB">
      <w:pPr>
        <w:spacing w:after="0" w:line="240" w:lineRule="auto"/>
      </w:pPr>
      <w:r>
        <w:separator/>
      </w:r>
    </w:p>
  </w:endnote>
  <w:endnote w:type="continuationSeparator" w:id="0">
    <w:p w14:paraId="7B515473" w14:textId="77777777" w:rsidR="008846ED" w:rsidRDefault="008846ED" w:rsidP="00D24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10D3D" w14:textId="77777777" w:rsidR="008846ED" w:rsidRDefault="008846ED" w:rsidP="00D244AB">
      <w:pPr>
        <w:spacing w:after="0" w:line="240" w:lineRule="auto"/>
      </w:pPr>
      <w:r>
        <w:separator/>
      </w:r>
    </w:p>
  </w:footnote>
  <w:footnote w:type="continuationSeparator" w:id="0">
    <w:p w14:paraId="161ECD31" w14:textId="77777777" w:rsidR="008846ED" w:rsidRDefault="008846ED" w:rsidP="00D24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1C37" w14:textId="77777777" w:rsidR="00D244AB" w:rsidRDefault="00F967DC" w:rsidP="00420262">
    <w:pPr>
      <w:pStyle w:val="Nagwek"/>
      <w:jc w:val="center"/>
    </w:pPr>
    <w:r w:rsidRPr="00740A27">
      <w:rPr>
        <w:noProof/>
        <w:lang w:eastAsia="pl-PL"/>
      </w:rPr>
      <w:drawing>
        <wp:inline distT="0" distB="0" distL="0" distR="0" wp14:anchorId="36887546" wp14:editId="2C07D6B2">
          <wp:extent cx="2057400" cy="314325"/>
          <wp:effectExtent l="0" t="0" r="0" b="0"/>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14325"/>
                  </a:xfrm>
                  <a:prstGeom prst="rect">
                    <a:avLst/>
                  </a:prstGeom>
                  <a:noFill/>
                  <a:ln>
                    <a:noFill/>
                  </a:ln>
                </pic:spPr>
              </pic:pic>
            </a:graphicData>
          </a:graphic>
        </wp:inline>
      </w:drawing>
    </w:r>
  </w:p>
  <w:p w14:paraId="1F3B1BCF" w14:textId="77777777" w:rsidR="00420262" w:rsidRDefault="00420262" w:rsidP="00420262">
    <w:pPr>
      <w:pStyle w:val="Nagwek"/>
      <w:jc w:val="center"/>
    </w:pPr>
  </w:p>
  <w:p w14:paraId="39A6A606" w14:textId="77777777" w:rsidR="00420262" w:rsidRDefault="00420262" w:rsidP="00420262">
    <w:pPr>
      <w:pStyle w:val="Nagwek"/>
      <w:jc w:val="center"/>
    </w:pPr>
  </w:p>
  <w:p w14:paraId="493BF524" w14:textId="77777777" w:rsidR="00420262" w:rsidRDefault="00420262" w:rsidP="00420262">
    <w:pPr>
      <w:pStyle w:val="Nagwek"/>
      <w:jc w:val="center"/>
    </w:pPr>
  </w:p>
  <w:p w14:paraId="1C38526D" w14:textId="77777777" w:rsidR="00420262" w:rsidRDefault="00420262" w:rsidP="0042026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D18C7"/>
    <w:multiLevelType w:val="hybridMultilevel"/>
    <w:tmpl w:val="4EAA3A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8F22A9"/>
    <w:multiLevelType w:val="multilevel"/>
    <w:tmpl w:val="EACA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354354"/>
    <w:multiLevelType w:val="multilevel"/>
    <w:tmpl w:val="529C8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1127E6"/>
    <w:multiLevelType w:val="hybridMultilevel"/>
    <w:tmpl w:val="2C783D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28458380">
    <w:abstractNumId w:val="1"/>
  </w:num>
  <w:num w:numId="2" w16cid:durableId="124470257">
    <w:abstractNumId w:val="0"/>
  </w:num>
  <w:num w:numId="3" w16cid:durableId="1104182509">
    <w:abstractNumId w:val="2"/>
  </w:num>
  <w:num w:numId="4" w16cid:durableId="20876493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4AB"/>
    <w:rsid w:val="00002156"/>
    <w:rsid w:val="00002197"/>
    <w:rsid w:val="00004D67"/>
    <w:rsid w:val="00004F30"/>
    <w:rsid w:val="0000668B"/>
    <w:rsid w:val="000071A7"/>
    <w:rsid w:val="000103BC"/>
    <w:rsid w:val="00012328"/>
    <w:rsid w:val="00013538"/>
    <w:rsid w:val="00014D01"/>
    <w:rsid w:val="00021AD3"/>
    <w:rsid w:val="00021BAA"/>
    <w:rsid w:val="000223EB"/>
    <w:rsid w:val="00022751"/>
    <w:rsid w:val="00023B25"/>
    <w:rsid w:val="0002588A"/>
    <w:rsid w:val="00025ADB"/>
    <w:rsid w:val="0002752A"/>
    <w:rsid w:val="00032495"/>
    <w:rsid w:val="00037493"/>
    <w:rsid w:val="0003764F"/>
    <w:rsid w:val="0004039E"/>
    <w:rsid w:val="000408E2"/>
    <w:rsid w:val="0004391E"/>
    <w:rsid w:val="00043F3E"/>
    <w:rsid w:val="00045D41"/>
    <w:rsid w:val="000464CE"/>
    <w:rsid w:val="00047554"/>
    <w:rsid w:val="00047BA3"/>
    <w:rsid w:val="000502EB"/>
    <w:rsid w:val="00051643"/>
    <w:rsid w:val="00051A6F"/>
    <w:rsid w:val="0005204D"/>
    <w:rsid w:val="00052B09"/>
    <w:rsid w:val="000630FD"/>
    <w:rsid w:val="00063DC4"/>
    <w:rsid w:val="000640A1"/>
    <w:rsid w:val="000719EE"/>
    <w:rsid w:val="00072288"/>
    <w:rsid w:val="00075B37"/>
    <w:rsid w:val="000804D5"/>
    <w:rsid w:val="0008398C"/>
    <w:rsid w:val="00084676"/>
    <w:rsid w:val="00086A5E"/>
    <w:rsid w:val="00086F04"/>
    <w:rsid w:val="00092D2B"/>
    <w:rsid w:val="00095450"/>
    <w:rsid w:val="000955B4"/>
    <w:rsid w:val="00095896"/>
    <w:rsid w:val="000A23D5"/>
    <w:rsid w:val="000A3E72"/>
    <w:rsid w:val="000A483C"/>
    <w:rsid w:val="000A5519"/>
    <w:rsid w:val="000A5A34"/>
    <w:rsid w:val="000A681C"/>
    <w:rsid w:val="000B188B"/>
    <w:rsid w:val="000B29F2"/>
    <w:rsid w:val="000B3CA6"/>
    <w:rsid w:val="000B3F15"/>
    <w:rsid w:val="000B5F09"/>
    <w:rsid w:val="000B79E6"/>
    <w:rsid w:val="000C0486"/>
    <w:rsid w:val="000C1FCA"/>
    <w:rsid w:val="000C23CD"/>
    <w:rsid w:val="000C29F8"/>
    <w:rsid w:val="000C4B3F"/>
    <w:rsid w:val="000C579C"/>
    <w:rsid w:val="000C5B8E"/>
    <w:rsid w:val="000C71BA"/>
    <w:rsid w:val="000C72E9"/>
    <w:rsid w:val="000C7BFC"/>
    <w:rsid w:val="000D1D9E"/>
    <w:rsid w:val="000D23AB"/>
    <w:rsid w:val="000D3515"/>
    <w:rsid w:val="000D389A"/>
    <w:rsid w:val="000D3A49"/>
    <w:rsid w:val="000D4053"/>
    <w:rsid w:val="000D5029"/>
    <w:rsid w:val="000D51B1"/>
    <w:rsid w:val="000D5283"/>
    <w:rsid w:val="000D5E04"/>
    <w:rsid w:val="000D6C5E"/>
    <w:rsid w:val="000E1B9C"/>
    <w:rsid w:val="000E3784"/>
    <w:rsid w:val="000E6D78"/>
    <w:rsid w:val="000E74F0"/>
    <w:rsid w:val="000F15B2"/>
    <w:rsid w:val="000F1845"/>
    <w:rsid w:val="000F33E8"/>
    <w:rsid w:val="000F4F1E"/>
    <w:rsid w:val="000F5263"/>
    <w:rsid w:val="000F5A16"/>
    <w:rsid w:val="001024AA"/>
    <w:rsid w:val="00103006"/>
    <w:rsid w:val="001036EA"/>
    <w:rsid w:val="00103713"/>
    <w:rsid w:val="00103BB0"/>
    <w:rsid w:val="0010432B"/>
    <w:rsid w:val="00106D19"/>
    <w:rsid w:val="001073C1"/>
    <w:rsid w:val="00111004"/>
    <w:rsid w:val="0011163F"/>
    <w:rsid w:val="00112BC6"/>
    <w:rsid w:val="00113A9A"/>
    <w:rsid w:val="00114FD1"/>
    <w:rsid w:val="00115FE4"/>
    <w:rsid w:val="00117DF9"/>
    <w:rsid w:val="0012020A"/>
    <w:rsid w:val="00120BC4"/>
    <w:rsid w:val="001220D5"/>
    <w:rsid w:val="00125BB1"/>
    <w:rsid w:val="00127456"/>
    <w:rsid w:val="0013180B"/>
    <w:rsid w:val="00131B73"/>
    <w:rsid w:val="0013334E"/>
    <w:rsid w:val="001339FC"/>
    <w:rsid w:val="001345A1"/>
    <w:rsid w:val="00143C1D"/>
    <w:rsid w:val="0014557D"/>
    <w:rsid w:val="001506EE"/>
    <w:rsid w:val="00150DFD"/>
    <w:rsid w:val="001518AA"/>
    <w:rsid w:val="00152058"/>
    <w:rsid w:val="00152357"/>
    <w:rsid w:val="00154526"/>
    <w:rsid w:val="00154A8B"/>
    <w:rsid w:val="00154B89"/>
    <w:rsid w:val="00157A5A"/>
    <w:rsid w:val="00157B3C"/>
    <w:rsid w:val="001622B5"/>
    <w:rsid w:val="001629D7"/>
    <w:rsid w:val="001639FA"/>
    <w:rsid w:val="00163A2C"/>
    <w:rsid w:val="0016449F"/>
    <w:rsid w:val="001646C8"/>
    <w:rsid w:val="00164849"/>
    <w:rsid w:val="001660CC"/>
    <w:rsid w:val="00166750"/>
    <w:rsid w:val="00170CF4"/>
    <w:rsid w:val="00172C52"/>
    <w:rsid w:val="0017386F"/>
    <w:rsid w:val="00174AE4"/>
    <w:rsid w:val="00180039"/>
    <w:rsid w:val="00184FB8"/>
    <w:rsid w:val="00185B9A"/>
    <w:rsid w:val="001866E8"/>
    <w:rsid w:val="00186F31"/>
    <w:rsid w:val="00190BB9"/>
    <w:rsid w:val="00193717"/>
    <w:rsid w:val="001941C0"/>
    <w:rsid w:val="0019468B"/>
    <w:rsid w:val="00195A85"/>
    <w:rsid w:val="00196CE1"/>
    <w:rsid w:val="001A1151"/>
    <w:rsid w:val="001A162E"/>
    <w:rsid w:val="001A18F3"/>
    <w:rsid w:val="001A1F26"/>
    <w:rsid w:val="001A2CBD"/>
    <w:rsid w:val="001A2D99"/>
    <w:rsid w:val="001A4732"/>
    <w:rsid w:val="001A7948"/>
    <w:rsid w:val="001B095B"/>
    <w:rsid w:val="001B1B2C"/>
    <w:rsid w:val="001B49C6"/>
    <w:rsid w:val="001B5172"/>
    <w:rsid w:val="001B7202"/>
    <w:rsid w:val="001C3113"/>
    <w:rsid w:val="001C3C8A"/>
    <w:rsid w:val="001C420C"/>
    <w:rsid w:val="001C6D6E"/>
    <w:rsid w:val="001D16AD"/>
    <w:rsid w:val="001D2AC3"/>
    <w:rsid w:val="001D3F50"/>
    <w:rsid w:val="001D49C7"/>
    <w:rsid w:val="001D58F7"/>
    <w:rsid w:val="001E4BDE"/>
    <w:rsid w:val="001E517C"/>
    <w:rsid w:val="001E6927"/>
    <w:rsid w:val="001E7156"/>
    <w:rsid w:val="001F0576"/>
    <w:rsid w:val="001F2302"/>
    <w:rsid w:val="001F49CA"/>
    <w:rsid w:val="001F5990"/>
    <w:rsid w:val="001F5D11"/>
    <w:rsid w:val="001F6CDD"/>
    <w:rsid w:val="001F737C"/>
    <w:rsid w:val="00200184"/>
    <w:rsid w:val="002031A5"/>
    <w:rsid w:val="002032E5"/>
    <w:rsid w:val="00203A79"/>
    <w:rsid w:val="00206AFA"/>
    <w:rsid w:val="00206B09"/>
    <w:rsid w:val="0020733D"/>
    <w:rsid w:val="00210F6B"/>
    <w:rsid w:val="002111E6"/>
    <w:rsid w:val="0021486F"/>
    <w:rsid w:val="0021547E"/>
    <w:rsid w:val="00220545"/>
    <w:rsid w:val="00221611"/>
    <w:rsid w:val="002217AE"/>
    <w:rsid w:val="00221D66"/>
    <w:rsid w:val="00224BD7"/>
    <w:rsid w:val="00225AB9"/>
    <w:rsid w:val="002356C5"/>
    <w:rsid w:val="002365F7"/>
    <w:rsid w:val="00236E4E"/>
    <w:rsid w:val="002374AC"/>
    <w:rsid w:val="002412A8"/>
    <w:rsid w:val="002474E2"/>
    <w:rsid w:val="0025085A"/>
    <w:rsid w:val="002512E8"/>
    <w:rsid w:val="00251494"/>
    <w:rsid w:val="00254A0D"/>
    <w:rsid w:val="00255127"/>
    <w:rsid w:val="002553C6"/>
    <w:rsid w:val="0025630E"/>
    <w:rsid w:val="00265CC6"/>
    <w:rsid w:val="0026675C"/>
    <w:rsid w:val="00266774"/>
    <w:rsid w:val="002670DE"/>
    <w:rsid w:val="00272C1B"/>
    <w:rsid w:val="00275513"/>
    <w:rsid w:val="002823D7"/>
    <w:rsid w:val="0029270E"/>
    <w:rsid w:val="00297655"/>
    <w:rsid w:val="002A3D2B"/>
    <w:rsid w:val="002A45AD"/>
    <w:rsid w:val="002A507B"/>
    <w:rsid w:val="002A50AD"/>
    <w:rsid w:val="002A5854"/>
    <w:rsid w:val="002A610F"/>
    <w:rsid w:val="002A6723"/>
    <w:rsid w:val="002A70B7"/>
    <w:rsid w:val="002B1DB4"/>
    <w:rsid w:val="002B2C45"/>
    <w:rsid w:val="002B3682"/>
    <w:rsid w:val="002B3C53"/>
    <w:rsid w:val="002B7590"/>
    <w:rsid w:val="002B7726"/>
    <w:rsid w:val="002C6E86"/>
    <w:rsid w:val="002D1664"/>
    <w:rsid w:val="002D4AB2"/>
    <w:rsid w:val="002D572A"/>
    <w:rsid w:val="002D6C69"/>
    <w:rsid w:val="002D72DE"/>
    <w:rsid w:val="002D7E87"/>
    <w:rsid w:val="002D7F91"/>
    <w:rsid w:val="002E24B7"/>
    <w:rsid w:val="002F2C83"/>
    <w:rsid w:val="002F3256"/>
    <w:rsid w:val="002F43D2"/>
    <w:rsid w:val="002F53E2"/>
    <w:rsid w:val="002F60B4"/>
    <w:rsid w:val="002F7853"/>
    <w:rsid w:val="00300958"/>
    <w:rsid w:val="00301832"/>
    <w:rsid w:val="00310842"/>
    <w:rsid w:val="00311414"/>
    <w:rsid w:val="00311835"/>
    <w:rsid w:val="00312FB9"/>
    <w:rsid w:val="00313F91"/>
    <w:rsid w:val="00314531"/>
    <w:rsid w:val="00314D12"/>
    <w:rsid w:val="00316F3C"/>
    <w:rsid w:val="0032005C"/>
    <w:rsid w:val="00330F38"/>
    <w:rsid w:val="003351FC"/>
    <w:rsid w:val="0033699C"/>
    <w:rsid w:val="003418D4"/>
    <w:rsid w:val="00341B03"/>
    <w:rsid w:val="0034217A"/>
    <w:rsid w:val="00342B0E"/>
    <w:rsid w:val="00345104"/>
    <w:rsid w:val="00345A8B"/>
    <w:rsid w:val="003503BA"/>
    <w:rsid w:val="00351F60"/>
    <w:rsid w:val="0035319A"/>
    <w:rsid w:val="0035334A"/>
    <w:rsid w:val="0035353B"/>
    <w:rsid w:val="00362FDB"/>
    <w:rsid w:val="00364C73"/>
    <w:rsid w:val="00364D50"/>
    <w:rsid w:val="00364F65"/>
    <w:rsid w:val="00365AF5"/>
    <w:rsid w:val="0036643A"/>
    <w:rsid w:val="003679E5"/>
    <w:rsid w:val="003707A6"/>
    <w:rsid w:val="00370B22"/>
    <w:rsid w:val="00371360"/>
    <w:rsid w:val="0037179B"/>
    <w:rsid w:val="0037303A"/>
    <w:rsid w:val="00373EEB"/>
    <w:rsid w:val="00374EC6"/>
    <w:rsid w:val="00376785"/>
    <w:rsid w:val="0038133A"/>
    <w:rsid w:val="00381649"/>
    <w:rsid w:val="003830B6"/>
    <w:rsid w:val="00384E11"/>
    <w:rsid w:val="003863A9"/>
    <w:rsid w:val="00387192"/>
    <w:rsid w:val="00390330"/>
    <w:rsid w:val="003966F5"/>
    <w:rsid w:val="00396CE2"/>
    <w:rsid w:val="003A109B"/>
    <w:rsid w:val="003A132D"/>
    <w:rsid w:val="003A1710"/>
    <w:rsid w:val="003A32C3"/>
    <w:rsid w:val="003A3CFD"/>
    <w:rsid w:val="003A47BA"/>
    <w:rsid w:val="003A59F8"/>
    <w:rsid w:val="003B5908"/>
    <w:rsid w:val="003C25E6"/>
    <w:rsid w:val="003C417F"/>
    <w:rsid w:val="003D0233"/>
    <w:rsid w:val="003D17F8"/>
    <w:rsid w:val="003D4131"/>
    <w:rsid w:val="003D4C7F"/>
    <w:rsid w:val="003D5ABA"/>
    <w:rsid w:val="003D5D96"/>
    <w:rsid w:val="003D64D4"/>
    <w:rsid w:val="003E037C"/>
    <w:rsid w:val="003E44F1"/>
    <w:rsid w:val="003E497E"/>
    <w:rsid w:val="003E7A18"/>
    <w:rsid w:val="003F0A7E"/>
    <w:rsid w:val="003F15C7"/>
    <w:rsid w:val="003F2C9C"/>
    <w:rsid w:val="003F4758"/>
    <w:rsid w:val="003F7569"/>
    <w:rsid w:val="004030F4"/>
    <w:rsid w:val="00404458"/>
    <w:rsid w:val="00405C2A"/>
    <w:rsid w:val="00407D79"/>
    <w:rsid w:val="00415A36"/>
    <w:rsid w:val="00420262"/>
    <w:rsid w:val="00420DA1"/>
    <w:rsid w:val="00421714"/>
    <w:rsid w:val="0042415B"/>
    <w:rsid w:val="00424801"/>
    <w:rsid w:val="00424B8C"/>
    <w:rsid w:val="00424E2F"/>
    <w:rsid w:val="00425356"/>
    <w:rsid w:val="004309EC"/>
    <w:rsid w:val="004328F0"/>
    <w:rsid w:val="00432C2F"/>
    <w:rsid w:val="00432E04"/>
    <w:rsid w:val="00440034"/>
    <w:rsid w:val="00442383"/>
    <w:rsid w:val="0044291A"/>
    <w:rsid w:val="00451053"/>
    <w:rsid w:val="0045192B"/>
    <w:rsid w:val="00454D4E"/>
    <w:rsid w:val="004552CA"/>
    <w:rsid w:val="00456971"/>
    <w:rsid w:val="00460B97"/>
    <w:rsid w:val="00461766"/>
    <w:rsid w:val="00463550"/>
    <w:rsid w:val="004646AF"/>
    <w:rsid w:val="00464EA2"/>
    <w:rsid w:val="0046610C"/>
    <w:rsid w:val="00466813"/>
    <w:rsid w:val="00466E99"/>
    <w:rsid w:val="00467297"/>
    <w:rsid w:val="00467EB7"/>
    <w:rsid w:val="00471497"/>
    <w:rsid w:val="00477150"/>
    <w:rsid w:val="004771A7"/>
    <w:rsid w:val="00484E24"/>
    <w:rsid w:val="00486547"/>
    <w:rsid w:val="00486B59"/>
    <w:rsid w:val="00490C97"/>
    <w:rsid w:val="00492918"/>
    <w:rsid w:val="00492BE9"/>
    <w:rsid w:val="00492D8C"/>
    <w:rsid w:val="00496D4F"/>
    <w:rsid w:val="00497248"/>
    <w:rsid w:val="004A1E06"/>
    <w:rsid w:val="004A1F8A"/>
    <w:rsid w:val="004A31B7"/>
    <w:rsid w:val="004A38B9"/>
    <w:rsid w:val="004A6C7D"/>
    <w:rsid w:val="004B06C2"/>
    <w:rsid w:val="004B09A1"/>
    <w:rsid w:val="004B1863"/>
    <w:rsid w:val="004B3591"/>
    <w:rsid w:val="004B4789"/>
    <w:rsid w:val="004B507C"/>
    <w:rsid w:val="004B5D27"/>
    <w:rsid w:val="004C1005"/>
    <w:rsid w:val="004C44BA"/>
    <w:rsid w:val="004C78C0"/>
    <w:rsid w:val="004C7B79"/>
    <w:rsid w:val="004C7E13"/>
    <w:rsid w:val="004D2845"/>
    <w:rsid w:val="004D3750"/>
    <w:rsid w:val="004D4DE6"/>
    <w:rsid w:val="004D52F5"/>
    <w:rsid w:val="004E1A74"/>
    <w:rsid w:val="004E1AF6"/>
    <w:rsid w:val="004E2A2E"/>
    <w:rsid w:val="004E31A5"/>
    <w:rsid w:val="004E78AD"/>
    <w:rsid w:val="004F002E"/>
    <w:rsid w:val="004F17C4"/>
    <w:rsid w:val="004F33C2"/>
    <w:rsid w:val="004F52CF"/>
    <w:rsid w:val="004F6011"/>
    <w:rsid w:val="00501658"/>
    <w:rsid w:val="00503A36"/>
    <w:rsid w:val="00507503"/>
    <w:rsid w:val="00507723"/>
    <w:rsid w:val="005103AA"/>
    <w:rsid w:val="005139A8"/>
    <w:rsid w:val="00515168"/>
    <w:rsid w:val="00515B14"/>
    <w:rsid w:val="00516E4D"/>
    <w:rsid w:val="0051728F"/>
    <w:rsid w:val="00523AEA"/>
    <w:rsid w:val="0052479D"/>
    <w:rsid w:val="005252A4"/>
    <w:rsid w:val="00526C4A"/>
    <w:rsid w:val="005273AF"/>
    <w:rsid w:val="00531405"/>
    <w:rsid w:val="00531F48"/>
    <w:rsid w:val="00532A33"/>
    <w:rsid w:val="00533400"/>
    <w:rsid w:val="0053345B"/>
    <w:rsid w:val="00533E93"/>
    <w:rsid w:val="00534585"/>
    <w:rsid w:val="005347B4"/>
    <w:rsid w:val="0053666C"/>
    <w:rsid w:val="00536940"/>
    <w:rsid w:val="00540583"/>
    <w:rsid w:val="00540773"/>
    <w:rsid w:val="005409D0"/>
    <w:rsid w:val="005417BC"/>
    <w:rsid w:val="00541CDD"/>
    <w:rsid w:val="0054702C"/>
    <w:rsid w:val="0054709F"/>
    <w:rsid w:val="00547C4D"/>
    <w:rsid w:val="00551768"/>
    <w:rsid w:val="00555245"/>
    <w:rsid w:val="00556ACA"/>
    <w:rsid w:val="00560200"/>
    <w:rsid w:val="00561FA2"/>
    <w:rsid w:val="005629E8"/>
    <w:rsid w:val="00562CA9"/>
    <w:rsid w:val="005674AC"/>
    <w:rsid w:val="00571378"/>
    <w:rsid w:val="00574966"/>
    <w:rsid w:val="005759AF"/>
    <w:rsid w:val="005764B8"/>
    <w:rsid w:val="0057789C"/>
    <w:rsid w:val="00582ABF"/>
    <w:rsid w:val="00585073"/>
    <w:rsid w:val="0058547D"/>
    <w:rsid w:val="00586A46"/>
    <w:rsid w:val="00586C70"/>
    <w:rsid w:val="00587A3B"/>
    <w:rsid w:val="0059386D"/>
    <w:rsid w:val="00594063"/>
    <w:rsid w:val="005966C7"/>
    <w:rsid w:val="00596705"/>
    <w:rsid w:val="005A0A43"/>
    <w:rsid w:val="005A1A12"/>
    <w:rsid w:val="005A209F"/>
    <w:rsid w:val="005A275F"/>
    <w:rsid w:val="005A3509"/>
    <w:rsid w:val="005A4143"/>
    <w:rsid w:val="005A582A"/>
    <w:rsid w:val="005A6AE6"/>
    <w:rsid w:val="005B2050"/>
    <w:rsid w:val="005B38E6"/>
    <w:rsid w:val="005B7B3D"/>
    <w:rsid w:val="005B7EDA"/>
    <w:rsid w:val="005C0E3C"/>
    <w:rsid w:val="005C0F2C"/>
    <w:rsid w:val="005C5EF7"/>
    <w:rsid w:val="005C68F6"/>
    <w:rsid w:val="005D18A9"/>
    <w:rsid w:val="005D3AFA"/>
    <w:rsid w:val="005D438F"/>
    <w:rsid w:val="005E055B"/>
    <w:rsid w:val="005E0E5B"/>
    <w:rsid w:val="005E1B6D"/>
    <w:rsid w:val="005E1F9F"/>
    <w:rsid w:val="005E2331"/>
    <w:rsid w:val="005E2F05"/>
    <w:rsid w:val="005E30A5"/>
    <w:rsid w:val="005E3501"/>
    <w:rsid w:val="005E3A9D"/>
    <w:rsid w:val="005E3E4B"/>
    <w:rsid w:val="005E483A"/>
    <w:rsid w:val="005E4C7A"/>
    <w:rsid w:val="005E64F1"/>
    <w:rsid w:val="005E6ECE"/>
    <w:rsid w:val="005E706C"/>
    <w:rsid w:val="005E7408"/>
    <w:rsid w:val="005E74B1"/>
    <w:rsid w:val="005F4C36"/>
    <w:rsid w:val="005F5C23"/>
    <w:rsid w:val="005F5F5C"/>
    <w:rsid w:val="005F74E8"/>
    <w:rsid w:val="006040FB"/>
    <w:rsid w:val="00604895"/>
    <w:rsid w:val="00604D06"/>
    <w:rsid w:val="00610618"/>
    <w:rsid w:val="00611364"/>
    <w:rsid w:val="00611CC6"/>
    <w:rsid w:val="00614EE8"/>
    <w:rsid w:val="00615352"/>
    <w:rsid w:val="00616199"/>
    <w:rsid w:val="0061766C"/>
    <w:rsid w:val="00617C9C"/>
    <w:rsid w:val="00620E48"/>
    <w:rsid w:val="0062126D"/>
    <w:rsid w:val="00622D57"/>
    <w:rsid w:val="00622E2A"/>
    <w:rsid w:val="00624568"/>
    <w:rsid w:val="00626E79"/>
    <w:rsid w:val="00627051"/>
    <w:rsid w:val="00633389"/>
    <w:rsid w:val="0063388A"/>
    <w:rsid w:val="00633EF7"/>
    <w:rsid w:val="0063432A"/>
    <w:rsid w:val="0063594B"/>
    <w:rsid w:val="00640EB0"/>
    <w:rsid w:val="00641107"/>
    <w:rsid w:val="0064160D"/>
    <w:rsid w:val="00643A7A"/>
    <w:rsid w:val="00644F11"/>
    <w:rsid w:val="00645561"/>
    <w:rsid w:val="0064565F"/>
    <w:rsid w:val="006469F9"/>
    <w:rsid w:val="00646A3D"/>
    <w:rsid w:val="006476BF"/>
    <w:rsid w:val="00650081"/>
    <w:rsid w:val="00650CAB"/>
    <w:rsid w:val="00652F51"/>
    <w:rsid w:val="0065339D"/>
    <w:rsid w:val="00653962"/>
    <w:rsid w:val="00653D06"/>
    <w:rsid w:val="00665DB3"/>
    <w:rsid w:val="006670DE"/>
    <w:rsid w:val="00667EDC"/>
    <w:rsid w:val="00674113"/>
    <w:rsid w:val="00676DB0"/>
    <w:rsid w:val="00677453"/>
    <w:rsid w:val="0068198F"/>
    <w:rsid w:val="00681D51"/>
    <w:rsid w:val="00682E6D"/>
    <w:rsid w:val="00685A4C"/>
    <w:rsid w:val="00691305"/>
    <w:rsid w:val="00692B66"/>
    <w:rsid w:val="0069340D"/>
    <w:rsid w:val="00695067"/>
    <w:rsid w:val="006A178F"/>
    <w:rsid w:val="006A1C70"/>
    <w:rsid w:val="006A270E"/>
    <w:rsid w:val="006A4A29"/>
    <w:rsid w:val="006A5EED"/>
    <w:rsid w:val="006B0021"/>
    <w:rsid w:val="006B28A1"/>
    <w:rsid w:val="006B6703"/>
    <w:rsid w:val="006C1CC2"/>
    <w:rsid w:val="006C24C9"/>
    <w:rsid w:val="006C2D4A"/>
    <w:rsid w:val="006C3E41"/>
    <w:rsid w:val="006C44D6"/>
    <w:rsid w:val="006C5999"/>
    <w:rsid w:val="006D0142"/>
    <w:rsid w:val="006D3B31"/>
    <w:rsid w:val="006D6091"/>
    <w:rsid w:val="006D61A2"/>
    <w:rsid w:val="006D723D"/>
    <w:rsid w:val="006D7738"/>
    <w:rsid w:val="006E1EAA"/>
    <w:rsid w:val="006E3B99"/>
    <w:rsid w:val="006E5E7D"/>
    <w:rsid w:val="006E6E7E"/>
    <w:rsid w:val="006E7C69"/>
    <w:rsid w:val="006F09B0"/>
    <w:rsid w:val="006F1589"/>
    <w:rsid w:val="006F3A37"/>
    <w:rsid w:val="006F5079"/>
    <w:rsid w:val="006F7CF9"/>
    <w:rsid w:val="006F7E6E"/>
    <w:rsid w:val="00702641"/>
    <w:rsid w:val="00703B50"/>
    <w:rsid w:val="00710846"/>
    <w:rsid w:val="00713517"/>
    <w:rsid w:val="0071358D"/>
    <w:rsid w:val="00713FB6"/>
    <w:rsid w:val="00716156"/>
    <w:rsid w:val="00717101"/>
    <w:rsid w:val="00721AA8"/>
    <w:rsid w:val="007256A9"/>
    <w:rsid w:val="007260C7"/>
    <w:rsid w:val="00730044"/>
    <w:rsid w:val="00733809"/>
    <w:rsid w:val="0073558C"/>
    <w:rsid w:val="00737DFB"/>
    <w:rsid w:val="007403DA"/>
    <w:rsid w:val="0074300D"/>
    <w:rsid w:val="007470F3"/>
    <w:rsid w:val="00747E4A"/>
    <w:rsid w:val="00750D7B"/>
    <w:rsid w:val="00751E60"/>
    <w:rsid w:val="00752A65"/>
    <w:rsid w:val="00755EBF"/>
    <w:rsid w:val="00763770"/>
    <w:rsid w:val="00764439"/>
    <w:rsid w:val="0076542B"/>
    <w:rsid w:val="0076559E"/>
    <w:rsid w:val="00765BAB"/>
    <w:rsid w:val="00766C3A"/>
    <w:rsid w:val="007701D8"/>
    <w:rsid w:val="0077124F"/>
    <w:rsid w:val="00774E5B"/>
    <w:rsid w:val="007776B4"/>
    <w:rsid w:val="007814DC"/>
    <w:rsid w:val="00783D5B"/>
    <w:rsid w:val="007844E4"/>
    <w:rsid w:val="00785091"/>
    <w:rsid w:val="00785972"/>
    <w:rsid w:val="00791321"/>
    <w:rsid w:val="00792858"/>
    <w:rsid w:val="007942DB"/>
    <w:rsid w:val="00796AAC"/>
    <w:rsid w:val="00797F71"/>
    <w:rsid w:val="007A172E"/>
    <w:rsid w:val="007A20E0"/>
    <w:rsid w:val="007A64D6"/>
    <w:rsid w:val="007B3184"/>
    <w:rsid w:val="007B3A3D"/>
    <w:rsid w:val="007C3C9E"/>
    <w:rsid w:val="007C5953"/>
    <w:rsid w:val="007C62DF"/>
    <w:rsid w:val="007D02FC"/>
    <w:rsid w:val="007D1C60"/>
    <w:rsid w:val="007D3645"/>
    <w:rsid w:val="007E0DDB"/>
    <w:rsid w:val="007E26E6"/>
    <w:rsid w:val="007E480A"/>
    <w:rsid w:val="007E67D4"/>
    <w:rsid w:val="007F561E"/>
    <w:rsid w:val="008000C6"/>
    <w:rsid w:val="00800C5C"/>
    <w:rsid w:val="008019C5"/>
    <w:rsid w:val="00803385"/>
    <w:rsid w:val="00807F16"/>
    <w:rsid w:val="00813C95"/>
    <w:rsid w:val="008150B5"/>
    <w:rsid w:val="00816469"/>
    <w:rsid w:val="00816916"/>
    <w:rsid w:val="0082482F"/>
    <w:rsid w:val="008279A5"/>
    <w:rsid w:val="00832A99"/>
    <w:rsid w:val="0083575B"/>
    <w:rsid w:val="00835813"/>
    <w:rsid w:val="0083594F"/>
    <w:rsid w:val="00837928"/>
    <w:rsid w:val="008438AE"/>
    <w:rsid w:val="00846FA9"/>
    <w:rsid w:val="00850A33"/>
    <w:rsid w:val="00850EC4"/>
    <w:rsid w:val="00852DCE"/>
    <w:rsid w:val="0085482E"/>
    <w:rsid w:val="00856854"/>
    <w:rsid w:val="00860F3A"/>
    <w:rsid w:val="0086176C"/>
    <w:rsid w:val="0086275B"/>
    <w:rsid w:val="00864F96"/>
    <w:rsid w:val="00865B7B"/>
    <w:rsid w:val="008669CB"/>
    <w:rsid w:val="00867971"/>
    <w:rsid w:val="008706F9"/>
    <w:rsid w:val="00872DE9"/>
    <w:rsid w:val="00872E53"/>
    <w:rsid w:val="00873AE6"/>
    <w:rsid w:val="00873C87"/>
    <w:rsid w:val="0087474C"/>
    <w:rsid w:val="00875426"/>
    <w:rsid w:val="00875F3D"/>
    <w:rsid w:val="00876CBE"/>
    <w:rsid w:val="00876E6B"/>
    <w:rsid w:val="00877CCF"/>
    <w:rsid w:val="008806EE"/>
    <w:rsid w:val="00883C1E"/>
    <w:rsid w:val="00884456"/>
    <w:rsid w:val="008846ED"/>
    <w:rsid w:val="008853AA"/>
    <w:rsid w:val="008865E4"/>
    <w:rsid w:val="00887430"/>
    <w:rsid w:val="0089034B"/>
    <w:rsid w:val="00890A60"/>
    <w:rsid w:val="00891554"/>
    <w:rsid w:val="008961E0"/>
    <w:rsid w:val="008A10C8"/>
    <w:rsid w:val="008A2426"/>
    <w:rsid w:val="008A4A18"/>
    <w:rsid w:val="008A4E44"/>
    <w:rsid w:val="008A7054"/>
    <w:rsid w:val="008B03BE"/>
    <w:rsid w:val="008B0A25"/>
    <w:rsid w:val="008B1A99"/>
    <w:rsid w:val="008B2754"/>
    <w:rsid w:val="008B7923"/>
    <w:rsid w:val="008B7F72"/>
    <w:rsid w:val="008C13DF"/>
    <w:rsid w:val="008C1935"/>
    <w:rsid w:val="008C3AE1"/>
    <w:rsid w:val="008C50D4"/>
    <w:rsid w:val="008C5D8E"/>
    <w:rsid w:val="008D06FA"/>
    <w:rsid w:val="008D2EFE"/>
    <w:rsid w:val="008E0D3E"/>
    <w:rsid w:val="008E5FD1"/>
    <w:rsid w:val="008F0E12"/>
    <w:rsid w:val="008F2286"/>
    <w:rsid w:val="008F2634"/>
    <w:rsid w:val="008F2EA2"/>
    <w:rsid w:val="008F31DD"/>
    <w:rsid w:val="008F4594"/>
    <w:rsid w:val="008F4B2B"/>
    <w:rsid w:val="008F6A2C"/>
    <w:rsid w:val="008F6D20"/>
    <w:rsid w:val="008F7923"/>
    <w:rsid w:val="00901784"/>
    <w:rsid w:val="00902353"/>
    <w:rsid w:val="009043CB"/>
    <w:rsid w:val="0091101F"/>
    <w:rsid w:val="0091129F"/>
    <w:rsid w:val="00916592"/>
    <w:rsid w:val="00920B41"/>
    <w:rsid w:val="0092195D"/>
    <w:rsid w:val="009242AA"/>
    <w:rsid w:val="00931CA2"/>
    <w:rsid w:val="00931F0C"/>
    <w:rsid w:val="009325F5"/>
    <w:rsid w:val="009340D5"/>
    <w:rsid w:val="009365BE"/>
    <w:rsid w:val="00940C9C"/>
    <w:rsid w:val="00942356"/>
    <w:rsid w:val="00946149"/>
    <w:rsid w:val="0095661D"/>
    <w:rsid w:val="00961583"/>
    <w:rsid w:val="00962550"/>
    <w:rsid w:val="009629C2"/>
    <w:rsid w:val="009674B6"/>
    <w:rsid w:val="009758D7"/>
    <w:rsid w:val="00975FBC"/>
    <w:rsid w:val="00975FC3"/>
    <w:rsid w:val="00976A0D"/>
    <w:rsid w:val="009845B0"/>
    <w:rsid w:val="009851AD"/>
    <w:rsid w:val="00985216"/>
    <w:rsid w:val="00985985"/>
    <w:rsid w:val="00985DB5"/>
    <w:rsid w:val="00986055"/>
    <w:rsid w:val="00987829"/>
    <w:rsid w:val="00990486"/>
    <w:rsid w:val="00991860"/>
    <w:rsid w:val="00992335"/>
    <w:rsid w:val="00992724"/>
    <w:rsid w:val="009A033E"/>
    <w:rsid w:val="009A10C7"/>
    <w:rsid w:val="009A362C"/>
    <w:rsid w:val="009A4A2B"/>
    <w:rsid w:val="009A52F3"/>
    <w:rsid w:val="009A6E39"/>
    <w:rsid w:val="009B2BB6"/>
    <w:rsid w:val="009B6559"/>
    <w:rsid w:val="009C0DD2"/>
    <w:rsid w:val="009C0DE2"/>
    <w:rsid w:val="009C0FDA"/>
    <w:rsid w:val="009C12CD"/>
    <w:rsid w:val="009C2069"/>
    <w:rsid w:val="009C5714"/>
    <w:rsid w:val="009D09E4"/>
    <w:rsid w:val="009D162E"/>
    <w:rsid w:val="009D22F4"/>
    <w:rsid w:val="009D23BF"/>
    <w:rsid w:val="009D4FCE"/>
    <w:rsid w:val="009E2408"/>
    <w:rsid w:val="009E29CF"/>
    <w:rsid w:val="009E58CA"/>
    <w:rsid w:val="009F3261"/>
    <w:rsid w:val="009F749C"/>
    <w:rsid w:val="00A0276C"/>
    <w:rsid w:val="00A03F8B"/>
    <w:rsid w:val="00A065D4"/>
    <w:rsid w:val="00A1204E"/>
    <w:rsid w:val="00A167B7"/>
    <w:rsid w:val="00A21F9E"/>
    <w:rsid w:val="00A22A0E"/>
    <w:rsid w:val="00A24EAB"/>
    <w:rsid w:val="00A25375"/>
    <w:rsid w:val="00A2578E"/>
    <w:rsid w:val="00A2660B"/>
    <w:rsid w:val="00A26766"/>
    <w:rsid w:val="00A268D2"/>
    <w:rsid w:val="00A27BE4"/>
    <w:rsid w:val="00A30FD9"/>
    <w:rsid w:val="00A31264"/>
    <w:rsid w:val="00A3318D"/>
    <w:rsid w:val="00A331F3"/>
    <w:rsid w:val="00A35561"/>
    <w:rsid w:val="00A373A6"/>
    <w:rsid w:val="00A3753B"/>
    <w:rsid w:val="00A37A4D"/>
    <w:rsid w:val="00A43509"/>
    <w:rsid w:val="00A449B4"/>
    <w:rsid w:val="00A5014C"/>
    <w:rsid w:val="00A51D31"/>
    <w:rsid w:val="00A5206B"/>
    <w:rsid w:val="00A533D3"/>
    <w:rsid w:val="00A54BCA"/>
    <w:rsid w:val="00A557C5"/>
    <w:rsid w:val="00A62EE3"/>
    <w:rsid w:val="00A62EFB"/>
    <w:rsid w:val="00A62FFF"/>
    <w:rsid w:val="00A630D2"/>
    <w:rsid w:val="00A66F4C"/>
    <w:rsid w:val="00A67A9F"/>
    <w:rsid w:val="00A717DA"/>
    <w:rsid w:val="00A719AE"/>
    <w:rsid w:val="00A7229D"/>
    <w:rsid w:val="00A73B90"/>
    <w:rsid w:val="00A77A99"/>
    <w:rsid w:val="00A8074D"/>
    <w:rsid w:val="00A81EB1"/>
    <w:rsid w:val="00A823CC"/>
    <w:rsid w:val="00A826EB"/>
    <w:rsid w:val="00A827F8"/>
    <w:rsid w:val="00A83475"/>
    <w:rsid w:val="00A84CE4"/>
    <w:rsid w:val="00A84EB7"/>
    <w:rsid w:val="00A87088"/>
    <w:rsid w:val="00A9126F"/>
    <w:rsid w:val="00A912ED"/>
    <w:rsid w:val="00A917FE"/>
    <w:rsid w:val="00A92C59"/>
    <w:rsid w:val="00A950E3"/>
    <w:rsid w:val="00A960F5"/>
    <w:rsid w:val="00A96A9D"/>
    <w:rsid w:val="00A976D7"/>
    <w:rsid w:val="00AA2A17"/>
    <w:rsid w:val="00AA3BDA"/>
    <w:rsid w:val="00AA4BB3"/>
    <w:rsid w:val="00AA51D7"/>
    <w:rsid w:val="00AA5233"/>
    <w:rsid w:val="00AA5FD2"/>
    <w:rsid w:val="00AA60CB"/>
    <w:rsid w:val="00AA7143"/>
    <w:rsid w:val="00AA7DD1"/>
    <w:rsid w:val="00AB0566"/>
    <w:rsid w:val="00AB3109"/>
    <w:rsid w:val="00AB32AF"/>
    <w:rsid w:val="00AB598E"/>
    <w:rsid w:val="00AB5C1D"/>
    <w:rsid w:val="00AB74D0"/>
    <w:rsid w:val="00AC3A4C"/>
    <w:rsid w:val="00AC4A6B"/>
    <w:rsid w:val="00AC6AE0"/>
    <w:rsid w:val="00AD1E51"/>
    <w:rsid w:val="00AD576F"/>
    <w:rsid w:val="00AD5B8F"/>
    <w:rsid w:val="00AE157F"/>
    <w:rsid w:val="00AE2948"/>
    <w:rsid w:val="00AF06D2"/>
    <w:rsid w:val="00AF11C6"/>
    <w:rsid w:val="00AF13AD"/>
    <w:rsid w:val="00AF1899"/>
    <w:rsid w:val="00AF6028"/>
    <w:rsid w:val="00AF6930"/>
    <w:rsid w:val="00B02E23"/>
    <w:rsid w:val="00B04242"/>
    <w:rsid w:val="00B043AD"/>
    <w:rsid w:val="00B045EE"/>
    <w:rsid w:val="00B04718"/>
    <w:rsid w:val="00B0483D"/>
    <w:rsid w:val="00B07A45"/>
    <w:rsid w:val="00B110BA"/>
    <w:rsid w:val="00B20817"/>
    <w:rsid w:val="00B20F1C"/>
    <w:rsid w:val="00B24A3F"/>
    <w:rsid w:val="00B25610"/>
    <w:rsid w:val="00B25D28"/>
    <w:rsid w:val="00B2669F"/>
    <w:rsid w:val="00B2717E"/>
    <w:rsid w:val="00B27C26"/>
    <w:rsid w:val="00B27DB8"/>
    <w:rsid w:val="00B33679"/>
    <w:rsid w:val="00B3652D"/>
    <w:rsid w:val="00B367ED"/>
    <w:rsid w:val="00B37218"/>
    <w:rsid w:val="00B4349E"/>
    <w:rsid w:val="00B4350C"/>
    <w:rsid w:val="00B43E04"/>
    <w:rsid w:val="00B43F3E"/>
    <w:rsid w:val="00B44235"/>
    <w:rsid w:val="00B46053"/>
    <w:rsid w:val="00B47701"/>
    <w:rsid w:val="00B47F3C"/>
    <w:rsid w:val="00B50024"/>
    <w:rsid w:val="00B51C07"/>
    <w:rsid w:val="00B54B66"/>
    <w:rsid w:val="00B54B6B"/>
    <w:rsid w:val="00B56B7D"/>
    <w:rsid w:val="00B56FBB"/>
    <w:rsid w:val="00B57402"/>
    <w:rsid w:val="00B62231"/>
    <w:rsid w:val="00B62BDD"/>
    <w:rsid w:val="00B63CBB"/>
    <w:rsid w:val="00B65166"/>
    <w:rsid w:val="00B66369"/>
    <w:rsid w:val="00B6679F"/>
    <w:rsid w:val="00B679E2"/>
    <w:rsid w:val="00B67D98"/>
    <w:rsid w:val="00B700B4"/>
    <w:rsid w:val="00B7056C"/>
    <w:rsid w:val="00B72492"/>
    <w:rsid w:val="00B75506"/>
    <w:rsid w:val="00B76192"/>
    <w:rsid w:val="00B761EE"/>
    <w:rsid w:val="00B80FCD"/>
    <w:rsid w:val="00B81F2E"/>
    <w:rsid w:val="00B8383D"/>
    <w:rsid w:val="00B87906"/>
    <w:rsid w:val="00B90109"/>
    <w:rsid w:val="00B92F05"/>
    <w:rsid w:val="00BA3EFC"/>
    <w:rsid w:val="00BA5C50"/>
    <w:rsid w:val="00BB2813"/>
    <w:rsid w:val="00BB536F"/>
    <w:rsid w:val="00BB5B11"/>
    <w:rsid w:val="00BB7DCF"/>
    <w:rsid w:val="00BC0C5C"/>
    <w:rsid w:val="00BC126D"/>
    <w:rsid w:val="00BC16B9"/>
    <w:rsid w:val="00BC229A"/>
    <w:rsid w:val="00BC3676"/>
    <w:rsid w:val="00BC3B8C"/>
    <w:rsid w:val="00BC57BF"/>
    <w:rsid w:val="00BD1764"/>
    <w:rsid w:val="00BD45E1"/>
    <w:rsid w:val="00BD522B"/>
    <w:rsid w:val="00BD63F9"/>
    <w:rsid w:val="00BD6756"/>
    <w:rsid w:val="00BE1D95"/>
    <w:rsid w:val="00BE2223"/>
    <w:rsid w:val="00BE27B2"/>
    <w:rsid w:val="00BE3B0D"/>
    <w:rsid w:val="00BF0084"/>
    <w:rsid w:val="00BF0BA5"/>
    <w:rsid w:val="00BF265E"/>
    <w:rsid w:val="00BF288F"/>
    <w:rsid w:val="00BF3056"/>
    <w:rsid w:val="00BF5AC0"/>
    <w:rsid w:val="00C00C3B"/>
    <w:rsid w:val="00C02ED3"/>
    <w:rsid w:val="00C03B44"/>
    <w:rsid w:val="00C03BC6"/>
    <w:rsid w:val="00C07D03"/>
    <w:rsid w:val="00C10985"/>
    <w:rsid w:val="00C12706"/>
    <w:rsid w:val="00C12ED5"/>
    <w:rsid w:val="00C134C1"/>
    <w:rsid w:val="00C13BDC"/>
    <w:rsid w:val="00C17CEA"/>
    <w:rsid w:val="00C20196"/>
    <w:rsid w:val="00C2221F"/>
    <w:rsid w:val="00C22E50"/>
    <w:rsid w:val="00C26C43"/>
    <w:rsid w:val="00C27A86"/>
    <w:rsid w:val="00C304F0"/>
    <w:rsid w:val="00C329C3"/>
    <w:rsid w:val="00C331A3"/>
    <w:rsid w:val="00C342CF"/>
    <w:rsid w:val="00C3558C"/>
    <w:rsid w:val="00C35F7B"/>
    <w:rsid w:val="00C4038B"/>
    <w:rsid w:val="00C40C92"/>
    <w:rsid w:val="00C41365"/>
    <w:rsid w:val="00C41712"/>
    <w:rsid w:val="00C4247A"/>
    <w:rsid w:val="00C42515"/>
    <w:rsid w:val="00C44D65"/>
    <w:rsid w:val="00C454C0"/>
    <w:rsid w:val="00C45876"/>
    <w:rsid w:val="00C459BE"/>
    <w:rsid w:val="00C465D4"/>
    <w:rsid w:val="00C465F0"/>
    <w:rsid w:val="00C468DA"/>
    <w:rsid w:val="00C530EE"/>
    <w:rsid w:val="00C554DB"/>
    <w:rsid w:val="00C605C4"/>
    <w:rsid w:val="00C607BC"/>
    <w:rsid w:val="00C61F42"/>
    <w:rsid w:val="00C626EC"/>
    <w:rsid w:val="00C66789"/>
    <w:rsid w:val="00C675ED"/>
    <w:rsid w:val="00C70470"/>
    <w:rsid w:val="00C7119B"/>
    <w:rsid w:val="00C72567"/>
    <w:rsid w:val="00C72924"/>
    <w:rsid w:val="00C73A0B"/>
    <w:rsid w:val="00C73F6C"/>
    <w:rsid w:val="00C745FF"/>
    <w:rsid w:val="00C77BD8"/>
    <w:rsid w:val="00C80627"/>
    <w:rsid w:val="00C81014"/>
    <w:rsid w:val="00C81CBD"/>
    <w:rsid w:val="00C8361A"/>
    <w:rsid w:val="00C85703"/>
    <w:rsid w:val="00C860C3"/>
    <w:rsid w:val="00C90AEF"/>
    <w:rsid w:val="00C91465"/>
    <w:rsid w:val="00C92EDA"/>
    <w:rsid w:val="00C9329A"/>
    <w:rsid w:val="00C95763"/>
    <w:rsid w:val="00C95A73"/>
    <w:rsid w:val="00C96865"/>
    <w:rsid w:val="00C96C1D"/>
    <w:rsid w:val="00C970EC"/>
    <w:rsid w:val="00CA0245"/>
    <w:rsid w:val="00CA1539"/>
    <w:rsid w:val="00CA3849"/>
    <w:rsid w:val="00CA5879"/>
    <w:rsid w:val="00CA7FA2"/>
    <w:rsid w:val="00CB0B69"/>
    <w:rsid w:val="00CB0CBB"/>
    <w:rsid w:val="00CB1489"/>
    <w:rsid w:val="00CC13F2"/>
    <w:rsid w:val="00CC5F0D"/>
    <w:rsid w:val="00CC79D5"/>
    <w:rsid w:val="00CD0EF3"/>
    <w:rsid w:val="00CD2A9D"/>
    <w:rsid w:val="00CD3AFC"/>
    <w:rsid w:val="00CD456F"/>
    <w:rsid w:val="00CD5BC5"/>
    <w:rsid w:val="00CD7775"/>
    <w:rsid w:val="00CE3A72"/>
    <w:rsid w:val="00CE45F1"/>
    <w:rsid w:val="00CE5210"/>
    <w:rsid w:val="00CE70D6"/>
    <w:rsid w:val="00CF05BD"/>
    <w:rsid w:val="00CF156A"/>
    <w:rsid w:val="00CF2407"/>
    <w:rsid w:val="00CF3D37"/>
    <w:rsid w:val="00CF69B0"/>
    <w:rsid w:val="00D0244B"/>
    <w:rsid w:val="00D031FA"/>
    <w:rsid w:val="00D038D4"/>
    <w:rsid w:val="00D04270"/>
    <w:rsid w:val="00D07D70"/>
    <w:rsid w:val="00D07F0F"/>
    <w:rsid w:val="00D17BE9"/>
    <w:rsid w:val="00D17F7C"/>
    <w:rsid w:val="00D20100"/>
    <w:rsid w:val="00D20A78"/>
    <w:rsid w:val="00D244AB"/>
    <w:rsid w:val="00D24512"/>
    <w:rsid w:val="00D24CBC"/>
    <w:rsid w:val="00D254FF"/>
    <w:rsid w:val="00D32099"/>
    <w:rsid w:val="00D407FB"/>
    <w:rsid w:val="00D41194"/>
    <w:rsid w:val="00D42FCC"/>
    <w:rsid w:val="00D43EA8"/>
    <w:rsid w:val="00D45982"/>
    <w:rsid w:val="00D50E30"/>
    <w:rsid w:val="00D5371C"/>
    <w:rsid w:val="00D55789"/>
    <w:rsid w:val="00D55798"/>
    <w:rsid w:val="00D56B74"/>
    <w:rsid w:val="00D574F6"/>
    <w:rsid w:val="00D61154"/>
    <w:rsid w:val="00D63D87"/>
    <w:rsid w:val="00D64818"/>
    <w:rsid w:val="00D719D6"/>
    <w:rsid w:val="00D72D38"/>
    <w:rsid w:val="00D755ED"/>
    <w:rsid w:val="00D75EBF"/>
    <w:rsid w:val="00D76957"/>
    <w:rsid w:val="00D77F53"/>
    <w:rsid w:val="00D8097A"/>
    <w:rsid w:val="00D82E09"/>
    <w:rsid w:val="00D843D7"/>
    <w:rsid w:val="00D85149"/>
    <w:rsid w:val="00D873F3"/>
    <w:rsid w:val="00D90EFB"/>
    <w:rsid w:val="00D91508"/>
    <w:rsid w:val="00D91C63"/>
    <w:rsid w:val="00D92AC1"/>
    <w:rsid w:val="00D964BA"/>
    <w:rsid w:val="00DB1D5F"/>
    <w:rsid w:val="00DB3250"/>
    <w:rsid w:val="00DC122C"/>
    <w:rsid w:val="00DC1F05"/>
    <w:rsid w:val="00DC4771"/>
    <w:rsid w:val="00DC54CA"/>
    <w:rsid w:val="00DC5E2D"/>
    <w:rsid w:val="00DC5FD6"/>
    <w:rsid w:val="00DD0635"/>
    <w:rsid w:val="00DD200D"/>
    <w:rsid w:val="00DD2C24"/>
    <w:rsid w:val="00DD5190"/>
    <w:rsid w:val="00DE434B"/>
    <w:rsid w:val="00DE5AFC"/>
    <w:rsid w:val="00DE6DBE"/>
    <w:rsid w:val="00DF2F40"/>
    <w:rsid w:val="00DF5148"/>
    <w:rsid w:val="00E004B4"/>
    <w:rsid w:val="00E0421D"/>
    <w:rsid w:val="00E04A75"/>
    <w:rsid w:val="00E06DAB"/>
    <w:rsid w:val="00E116E4"/>
    <w:rsid w:val="00E1359C"/>
    <w:rsid w:val="00E15CE0"/>
    <w:rsid w:val="00E16F09"/>
    <w:rsid w:val="00E2113C"/>
    <w:rsid w:val="00E216EC"/>
    <w:rsid w:val="00E231B5"/>
    <w:rsid w:val="00E26BC0"/>
    <w:rsid w:val="00E26C2A"/>
    <w:rsid w:val="00E27681"/>
    <w:rsid w:val="00E30B9D"/>
    <w:rsid w:val="00E313C9"/>
    <w:rsid w:val="00E31D28"/>
    <w:rsid w:val="00E32598"/>
    <w:rsid w:val="00E32B48"/>
    <w:rsid w:val="00E337B0"/>
    <w:rsid w:val="00E35FBD"/>
    <w:rsid w:val="00E36C33"/>
    <w:rsid w:val="00E36D7D"/>
    <w:rsid w:val="00E41300"/>
    <w:rsid w:val="00E4598E"/>
    <w:rsid w:val="00E459D0"/>
    <w:rsid w:val="00E5300A"/>
    <w:rsid w:val="00E61124"/>
    <w:rsid w:val="00E63DC4"/>
    <w:rsid w:val="00E664D2"/>
    <w:rsid w:val="00E67CD8"/>
    <w:rsid w:val="00E70A05"/>
    <w:rsid w:val="00E71CBD"/>
    <w:rsid w:val="00E74574"/>
    <w:rsid w:val="00E77BFC"/>
    <w:rsid w:val="00E82755"/>
    <w:rsid w:val="00E855C8"/>
    <w:rsid w:val="00E87165"/>
    <w:rsid w:val="00E87EFB"/>
    <w:rsid w:val="00E87F77"/>
    <w:rsid w:val="00E90C9D"/>
    <w:rsid w:val="00E921F7"/>
    <w:rsid w:val="00E92476"/>
    <w:rsid w:val="00E95BAB"/>
    <w:rsid w:val="00E96045"/>
    <w:rsid w:val="00EA0861"/>
    <w:rsid w:val="00EA265D"/>
    <w:rsid w:val="00EA4793"/>
    <w:rsid w:val="00EA4DA1"/>
    <w:rsid w:val="00EA68FF"/>
    <w:rsid w:val="00EB1FC3"/>
    <w:rsid w:val="00EB32D3"/>
    <w:rsid w:val="00EB42EF"/>
    <w:rsid w:val="00EB4911"/>
    <w:rsid w:val="00EB4D7A"/>
    <w:rsid w:val="00EB7841"/>
    <w:rsid w:val="00EC0761"/>
    <w:rsid w:val="00EC0EDC"/>
    <w:rsid w:val="00EC2BB4"/>
    <w:rsid w:val="00EC430C"/>
    <w:rsid w:val="00ED10AB"/>
    <w:rsid w:val="00ED2996"/>
    <w:rsid w:val="00ED3011"/>
    <w:rsid w:val="00ED4EAF"/>
    <w:rsid w:val="00ED7742"/>
    <w:rsid w:val="00EE48B9"/>
    <w:rsid w:val="00EF0A5D"/>
    <w:rsid w:val="00EF1785"/>
    <w:rsid w:val="00EF1ADE"/>
    <w:rsid w:val="00EF4B9D"/>
    <w:rsid w:val="00F0047A"/>
    <w:rsid w:val="00F0062A"/>
    <w:rsid w:val="00F03D1F"/>
    <w:rsid w:val="00F05ABD"/>
    <w:rsid w:val="00F05B95"/>
    <w:rsid w:val="00F06BAE"/>
    <w:rsid w:val="00F06DD3"/>
    <w:rsid w:val="00F10AC3"/>
    <w:rsid w:val="00F131CC"/>
    <w:rsid w:val="00F1443E"/>
    <w:rsid w:val="00F15407"/>
    <w:rsid w:val="00F166BC"/>
    <w:rsid w:val="00F249CE"/>
    <w:rsid w:val="00F2511D"/>
    <w:rsid w:val="00F259A1"/>
    <w:rsid w:val="00F30EC9"/>
    <w:rsid w:val="00F3168D"/>
    <w:rsid w:val="00F31A04"/>
    <w:rsid w:val="00F333B6"/>
    <w:rsid w:val="00F356AF"/>
    <w:rsid w:val="00F410A4"/>
    <w:rsid w:val="00F41E07"/>
    <w:rsid w:val="00F42C67"/>
    <w:rsid w:val="00F430E2"/>
    <w:rsid w:val="00F4643F"/>
    <w:rsid w:val="00F46BF7"/>
    <w:rsid w:val="00F5304A"/>
    <w:rsid w:val="00F55B42"/>
    <w:rsid w:val="00F57463"/>
    <w:rsid w:val="00F61D29"/>
    <w:rsid w:val="00F64615"/>
    <w:rsid w:val="00F6506A"/>
    <w:rsid w:val="00F666F3"/>
    <w:rsid w:val="00F667E1"/>
    <w:rsid w:val="00F66831"/>
    <w:rsid w:val="00F6790A"/>
    <w:rsid w:val="00F71413"/>
    <w:rsid w:val="00F743AD"/>
    <w:rsid w:val="00F77C4B"/>
    <w:rsid w:val="00F8009D"/>
    <w:rsid w:val="00F80204"/>
    <w:rsid w:val="00F81384"/>
    <w:rsid w:val="00F84E16"/>
    <w:rsid w:val="00F8681D"/>
    <w:rsid w:val="00F95184"/>
    <w:rsid w:val="00F962A1"/>
    <w:rsid w:val="00F967DC"/>
    <w:rsid w:val="00F971E1"/>
    <w:rsid w:val="00FA1519"/>
    <w:rsid w:val="00FA3C86"/>
    <w:rsid w:val="00FA58B3"/>
    <w:rsid w:val="00FA611F"/>
    <w:rsid w:val="00FA6232"/>
    <w:rsid w:val="00FB4433"/>
    <w:rsid w:val="00FB5FB7"/>
    <w:rsid w:val="00FB67A2"/>
    <w:rsid w:val="00FB7A05"/>
    <w:rsid w:val="00FC06C2"/>
    <w:rsid w:val="00FC1A6F"/>
    <w:rsid w:val="00FC28D6"/>
    <w:rsid w:val="00FC2A69"/>
    <w:rsid w:val="00FC3A79"/>
    <w:rsid w:val="00FC4284"/>
    <w:rsid w:val="00FC6EA6"/>
    <w:rsid w:val="00FD3668"/>
    <w:rsid w:val="00FE008F"/>
    <w:rsid w:val="00FE1D94"/>
    <w:rsid w:val="00FE2BF3"/>
    <w:rsid w:val="00FE60C7"/>
    <w:rsid w:val="00FE7D04"/>
    <w:rsid w:val="00FF12C3"/>
    <w:rsid w:val="00FF30D2"/>
    <w:rsid w:val="00FF374E"/>
    <w:rsid w:val="00FF3F0F"/>
    <w:rsid w:val="00FF43C8"/>
    <w:rsid w:val="00FF626E"/>
    <w:rsid w:val="00FF76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C9C58"/>
  <w15:docId w15:val="{8C1A9D41-1171-4623-9238-F5983655F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10C7"/>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F77C4B"/>
    <w:pPr>
      <w:keepNext/>
      <w:keepLines/>
      <w:spacing w:before="200" w:after="0"/>
      <w:outlineLvl w:val="1"/>
    </w:pPr>
    <w:rPr>
      <w:rFonts w:ascii="Calibri Light" w:eastAsia="Times New Roman" w:hAnsi="Calibri Light"/>
      <w:b/>
      <w:bCs/>
      <w:color w:val="5B9BD5"/>
      <w:sz w:val="26"/>
      <w:szCs w:val="26"/>
    </w:rPr>
  </w:style>
  <w:style w:type="paragraph" w:styleId="Nagwek3">
    <w:name w:val="heading 3"/>
    <w:basedOn w:val="Normalny"/>
    <w:link w:val="Nagwek3Znak"/>
    <w:uiPriority w:val="9"/>
    <w:qFormat/>
    <w:rsid w:val="008F2634"/>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44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44AB"/>
  </w:style>
  <w:style w:type="paragraph" w:styleId="Stopka">
    <w:name w:val="footer"/>
    <w:basedOn w:val="Normalny"/>
    <w:link w:val="StopkaZnak"/>
    <w:uiPriority w:val="99"/>
    <w:unhideWhenUsed/>
    <w:rsid w:val="00D244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44AB"/>
  </w:style>
  <w:style w:type="paragraph" w:styleId="NormalnyWeb">
    <w:name w:val="Normal (Web)"/>
    <w:basedOn w:val="Normalny"/>
    <w:uiPriority w:val="99"/>
    <w:unhideWhenUsed/>
    <w:rsid w:val="00D244AB"/>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D244AB"/>
    <w:rPr>
      <w:b/>
      <w:bCs/>
    </w:rPr>
  </w:style>
  <w:style w:type="character" w:styleId="Hipercze">
    <w:name w:val="Hyperlink"/>
    <w:uiPriority w:val="99"/>
    <w:unhideWhenUsed/>
    <w:rsid w:val="00C40C92"/>
    <w:rPr>
      <w:color w:val="0000FF"/>
      <w:u w:val="single"/>
    </w:rPr>
  </w:style>
  <w:style w:type="paragraph" w:styleId="Tekstdymka">
    <w:name w:val="Balloon Text"/>
    <w:basedOn w:val="Normalny"/>
    <w:link w:val="TekstdymkaZnak"/>
    <w:uiPriority w:val="99"/>
    <w:semiHidden/>
    <w:unhideWhenUsed/>
    <w:rsid w:val="00EF1ADE"/>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EF1ADE"/>
    <w:rPr>
      <w:rFonts w:ascii="Segoe UI" w:hAnsi="Segoe UI" w:cs="Segoe UI"/>
      <w:sz w:val="18"/>
      <w:szCs w:val="18"/>
    </w:rPr>
  </w:style>
  <w:style w:type="character" w:styleId="Odwoaniedokomentarza">
    <w:name w:val="annotation reference"/>
    <w:uiPriority w:val="99"/>
    <w:semiHidden/>
    <w:unhideWhenUsed/>
    <w:rsid w:val="00EF1ADE"/>
    <w:rPr>
      <w:sz w:val="16"/>
      <w:szCs w:val="16"/>
    </w:rPr>
  </w:style>
  <w:style w:type="paragraph" w:styleId="Tekstkomentarza">
    <w:name w:val="annotation text"/>
    <w:basedOn w:val="Normalny"/>
    <w:link w:val="TekstkomentarzaZnak"/>
    <w:uiPriority w:val="99"/>
    <w:unhideWhenUsed/>
    <w:rsid w:val="00EF1ADE"/>
    <w:pPr>
      <w:spacing w:line="240" w:lineRule="auto"/>
    </w:pPr>
    <w:rPr>
      <w:sz w:val="20"/>
      <w:szCs w:val="20"/>
    </w:rPr>
  </w:style>
  <w:style w:type="character" w:customStyle="1" w:styleId="TekstkomentarzaZnak">
    <w:name w:val="Tekst komentarza Znak"/>
    <w:link w:val="Tekstkomentarza"/>
    <w:uiPriority w:val="99"/>
    <w:rsid w:val="00EF1ADE"/>
    <w:rPr>
      <w:sz w:val="20"/>
      <w:szCs w:val="20"/>
    </w:rPr>
  </w:style>
  <w:style w:type="paragraph" w:styleId="Tematkomentarza">
    <w:name w:val="annotation subject"/>
    <w:basedOn w:val="Tekstkomentarza"/>
    <w:next w:val="Tekstkomentarza"/>
    <w:link w:val="TematkomentarzaZnak"/>
    <w:uiPriority w:val="99"/>
    <w:semiHidden/>
    <w:unhideWhenUsed/>
    <w:rsid w:val="00EF1ADE"/>
    <w:rPr>
      <w:b/>
      <w:bCs/>
    </w:rPr>
  </w:style>
  <w:style w:type="character" w:customStyle="1" w:styleId="TematkomentarzaZnak">
    <w:name w:val="Temat komentarza Znak"/>
    <w:link w:val="Tematkomentarza"/>
    <w:uiPriority w:val="99"/>
    <w:semiHidden/>
    <w:rsid w:val="00EF1ADE"/>
    <w:rPr>
      <w:b/>
      <w:bCs/>
      <w:sz w:val="20"/>
      <w:szCs w:val="20"/>
    </w:rPr>
  </w:style>
  <w:style w:type="paragraph" w:styleId="Akapitzlist">
    <w:name w:val="List Paragraph"/>
    <w:basedOn w:val="Normalny"/>
    <w:uiPriority w:val="34"/>
    <w:qFormat/>
    <w:rsid w:val="002D7E87"/>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652F51"/>
    <w:pPr>
      <w:spacing w:after="0" w:line="240" w:lineRule="auto"/>
    </w:pPr>
    <w:rPr>
      <w:sz w:val="20"/>
      <w:szCs w:val="20"/>
    </w:rPr>
  </w:style>
  <w:style w:type="character" w:customStyle="1" w:styleId="TekstprzypisukocowegoZnak">
    <w:name w:val="Tekst przypisu końcowego Znak"/>
    <w:link w:val="Tekstprzypisukocowego"/>
    <w:uiPriority w:val="99"/>
    <w:semiHidden/>
    <w:rsid w:val="00652F51"/>
    <w:rPr>
      <w:sz w:val="20"/>
      <w:szCs w:val="20"/>
    </w:rPr>
  </w:style>
  <w:style w:type="character" w:styleId="Odwoanieprzypisukocowego">
    <w:name w:val="endnote reference"/>
    <w:uiPriority w:val="99"/>
    <w:semiHidden/>
    <w:unhideWhenUsed/>
    <w:rsid w:val="00652F51"/>
    <w:rPr>
      <w:vertAlign w:val="superscript"/>
    </w:rPr>
  </w:style>
  <w:style w:type="character" w:customStyle="1" w:styleId="gmail-il">
    <w:name w:val="gmail-il"/>
    <w:basedOn w:val="Domylnaczcionkaakapitu"/>
    <w:rsid w:val="00F42C67"/>
  </w:style>
  <w:style w:type="character" w:styleId="Uwydatnienie">
    <w:name w:val="Emphasis"/>
    <w:uiPriority w:val="20"/>
    <w:qFormat/>
    <w:rsid w:val="00A065D4"/>
    <w:rPr>
      <w:i/>
      <w:iCs/>
    </w:rPr>
  </w:style>
  <w:style w:type="character" w:customStyle="1" w:styleId="Nagwek3Znak">
    <w:name w:val="Nagłówek 3 Znak"/>
    <w:link w:val="Nagwek3"/>
    <w:uiPriority w:val="9"/>
    <w:rsid w:val="008F2634"/>
    <w:rPr>
      <w:rFonts w:ascii="Times New Roman" w:eastAsia="Times New Roman" w:hAnsi="Times New Roman" w:cs="Times New Roman"/>
      <w:b/>
      <w:bCs/>
      <w:sz w:val="27"/>
      <w:szCs w:val="27"/>
      <w:lang w:eastAsia="pl-PL"/>
    </w:rPr>
  </w:style>
  <w:style w:type="character" w:customStyle="1" w:styleId="zajawka">
    <w:name w:val="zajawka"/>
    <w:basedOn w:val="Domylnaczcionkaakapitu"/>
    <w:rsid w:val="008B0A25"/>
  </w:style>
  <w:style w:type="character" w:customStyle="1" w:styleId="author">
    <w:name w:val="author"/>
    <w:basedOn w:val="Domylnaczcionkaakapitu"/>
    <w:rsid w:val="00556ACA"/>
  </w:style>
  <w:style w:type="character" w:customStyle="1" w:styleId="position">
    <w:name w:val="position"/>
    <w:basedOn w:val="Domylnaczcionkaakapitu"/>
    <w:rsid w:val="00556ACA"/>
  </w:style>
  <w:style w:type="character" w:customStyle="1" w:styleId="Nagwek2Znak">
    <w:name w:val="Nagłówek 2 Znak"/>
    <w:link w:val="Nagwek2"/>
    <w:uiPriority w:val="9"/>
    <w:semiHidden/>
    <w:rsid w:val="00F77C4B"/>
    <w:rPr>
      <w:rFonts w:ascii="Calibri Light" w:eastAsia="Times New Roman" w:hAnsi="Calibri Light" w:cs="Times New Roman"/>
      <w:b/>
      <w:bCs/>
      <w:color w:val="5B9BD5"/>
      <w:sz w:val="26"/>
      <w:szCs w:val="26"/>
    </w:rPr>
  </w:style>
  <w:style w:type="paragraph" w:customStyle="1" w:styleId="Default">
    <w:name w:val="Default"/>
    <w:rsid w:val="00023B25"/>
    <w:pPr>
      <w:autoSpaceDE w:val="0"/>
      <w:autoSpaceDN w:val="0"/>
      <w:adjustRightInd w:val="0"/>
    </w:pPr>
    <w:rPr>
      <w:rFonts w:cs="Calibri"/>
      <w:color w:val="000000"/>
      <w:sz w:val="24"/>
      <w:szCs w:val="24"/>
      <w:lang w:eastAsia="en-US"/>
    </w:rPr>
  </w:style>
  <w:style w:type="paragraph" w:styleId="Bezodstpw">
    <w:name w:val="No Spacing"/>
    <w:uiPriority w:val="1"/>
    <w:qFormat/>
    <w:rsid w:val="00677453"/>
    <w:rPr>
      <w:sz w:val="22"/>
      <w:szCs w:val="22"/>
      <w:lang w:eastAsia="en-US"/>
    </w:rPr>
  </w:style>
  <w:style w:type="paragraph" w:customStyle="1" w:styleId="headline">
    <w:name w:val="headline"/>
    <w:basedOn w:val="Normalny"/>
    <w:rsid w:val="00832A99"/>
    <w:pPr>
      <w:spacing w:before="100" w:beforeAutospacing="1" w:after="100" w:afterAutospacing="1" w:line="240" w:lineRule="auto"/>
    </w:pPr>
    <w:rPr>
      <w:rFonts w:ascii="Times New Roman" w:eastAsia="Times New Roman" w:hAnsi="Times New Roman"/>
      <w:sz w:val="24"/>
      <w:szCs w:val="24"/>
      <w:lang w:eastAsia="pl-PL"/>
    </w:rPr>
  </w:style>
  <w:style w:type="paragraph" w:styleId="Poprawka">
    <w:name w:val="Revision"/>
    <w:hidden/>
    <w:uiPriority w:val="99"/>
    <w:semiHidden/>
    <w:rsid w:val="0089034B"/>
    <w:rPr>
      <w:sz w:val="22"/>
      <w:szCs w:val="22"/>
      <w:lang w:eastAsia="en-US"/>
    </w:rPr>
  </w:style>
  <w:style w:type="paragraph" w:customStyle="1" w:styleId="Standard">
    <w:name w:val="Standard"/>
    <w:rsid w:val="00C70470"/>
    <w:pPr>
      <w:suppressAutoHyphens/>
      <w:autoSpaceDN w:val="0"/>
      <w:spacing w:after="160" w:line="254" w:lineRule="auto"/>
      <w:textAlignment w:val="baseline"/>
    </w:pPr>
    <w:rPr>
      <w:rFonts w:eastAsia="SimSun" w:cs="F"/>
      <w:kern w:val="3"/>
      <w:sz w:val="22"/>
      <w:szCs w:val="22"/>
      <w:lang w:eastAsia="en-US"/>
    </w:rPr>
  </w:style>
  <w:style w:type="character" w:styleId="Nierozpoznanawzmianka">
    <w:name w:val="Unresolved Mention"/>
    <w:basedOn w:val="Domylnaczcionkaakapitu"/>
    <w:uiPriority w:val="99"/>
    <w:semiHidden/>
    <w:unhideWhenUsed/>
    <w:rsid w:val="009D2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84">
      <w:bodyDiv w:val="1"/>
      <w:marLeft w:val="0"/>
      <w:marRight w:val="0"/>
      <w:marTop w:val="0"/>
      <w:marBottom w:val="0"/>
      <w:divBdr>
        <w:top w:val="none" w:sz="0" w:space="0" w:color="auto"/>
        <w:left w:val="none" w:sz="0" w:space="0" w:color="auto"/>
        <w:bottom w:val="none" w:sz="0" w:space="0" w:color="auto"/>
        <w:right w:val="none" w:sz="0" w:space="0" w:color="auto"/>
      </w:divBdr>
    </w:div>
    <w:div w:id="49113195">
      <w:bodyDiv w:val="1"/>
      <w:marLeft w:val="0"/>
      <w:marRight w:val="0"/>
      <w:marTop w:val="0"/>
      <w:marBottom w:val="0"/>
      <w:divBdr>
        <w:top w:val="none" w:sz="0" w:space="0" w:color="auto"/>
        <w:left w:val="none" w:sz="0" w:space="0" w:color="auto"/>
        <w:bottom w:val="none" w:sz="0" w:space="0" w:color="auto"/>
        <w:right w:val="none" w:sz="0" w:space="0" w:color="auto"/>
      </w:divBdr>
    </w:div>
    <w:div w:id="164436955">
      <w:bodyDiv w:val="1"/>
      <w:marLeft w:val="0"/>
      <w:marRight w:val="0"/>
      <w:marTop w:val="0"/>
      <w:marBottom w:val="0"/>
      <w:divBdr>
        <w:top w:val="none" w:sz="0" w:space="0" w:color="auto"/>
        <w:left w:val="none" w:sz="0" w:space="0" w:color="auto"/>
        <w:bottom w:val="none" w:sz="0" w:space="0" w:color="auto"/>
        <w:right w:val="none" w:sz="0" w:space="0" w:color="auto"/>
      </w:divBdr>
    </w:div>
    <w:div w:id="194200891">
      <w:bodyDiv w:val="1"/>
      <w:marLeft w:val="0"/>
      <w:marRight w:val="0"/>
      <w:marTop w:val="0"/>
      <w:marBottom w:val="0"/>
      <w:divBdr>
        <w:top w:val="none" w:sz="0" w:space="0" w:color="auto"/>
        <w:left w:val="none" w:sz="0" w:space="0" w:color="auto"/>
        <w:bottom w:val="none" w:sz="0" w:space="0" w:color="auto"/>
        <w:right w:val="none" w:sz="0" w:space="0" w:color="auto"/>
      </w:divBdr>
    </w:div>
    <w:div w:id="194462072">
      <w:bodyDiv w:val="1"/>
      <w:marLeft w:val="0"/>
      <w:marRight w:val="0"/>
      <w:marTop w:val="0"/>
      <w:marBottom w:val="0"/>
      <w:divBdr>
        <w:top w:val="none" w:sz="0" w:space="0" w:color="auto"/>
        <w:left w:val="none" w:sz="0" w:space="0" w:color="auto"/>
        <w:bottom w:val="none" w:sz="0" w:space="0" w:color="auto"/>
        <w:right w:val="none" w:sz="0" w:space="0" w:color="auto"/>
      </w:divBdr>
    </w:div>
    <w:div w:id="271281314">
      <w:bodyDiv w:val="1"/>
      <w:marLeft w:val="0"/>
      <w:marRight w:val="0"/>
      <w:marTop w:val="0"/>
      <w:marBottom w:val="0"/>
      <w:divBdr>
        <w:top w:val="none" w:sz="0" w:space="0" w:color="auto"/>
        <w:left w:val="none" w:sz="0" w:space="0" w:color="auto"/>
        <w:bottom w:val="none" w:sz="0" w:space="0" w:color="auto"/>
        <w:right w:val="none" w:sz="0" w:space="0" w:color="auto"/>
      </w:divBdr>
    </w:div>
    <w:div w:id="282229387">
      <w:bodyDiv w:val="1"/>
      <w:marLeft w:val="0"/>
      <w:marRight w:val="0"/>
      <w:marTop w:val="0"/>
      <w:marBottom w:val="0"/>
      <w:divBdr>
        <w:top w:val="none" w:sz="0" w:space="0" w:color="auto"/>
        <w:left w:val="none" w:sz="0" w:space="0" w:color="auto"/>
        <w:bottom w:val="none" w:sz="0" w:space="0" w:color="auto"/>
        <w:right w:val="none" w:sz="0" w:space="0" w:color="auto"/>
      </w:divBdr>
    </w:div>
    <w:div w:id="445734400">
      <w:bodyDiv w:val="1"/>
      <w:marLeft w:val="0"/>
      <w:marRight w:val="0"/>
      <w:marTop w:val="0"/>
      <w:marBottom w:val="0"/>
      <w:divBdr>
        <w:top w:val="none" w:sz="0" w:space="0" w:color="auto"/>
        <w:left w:val="none" w:sz="0" w:space="0" w:color="auto"/>
        <w:bottom w:val="none" w:sz="0" w:space="0" w:color="auto"/>
        <w:right w:val="none" w:sz="0" w:space="0" w:color="auto"/>
      </w:divBdr>
    </w:div>
    <w:div w:id="447701584">
      <w:bodyDiv w:val="1"/>
      <w:marLeft w:val="0"/>
      <w:marRight w:val="0"/>
      <w:marTop w:val="0"/>
      <w:marBottom w:val="0"/>
      <w:divBdr>
        <w:top w:val="none" w:sz="0" w:space="0" w:color="auto"/>
        <w:left w:val="none" w:sz="0" w:space="0" w:color="auto"/>
        <w:bottom w:val="none" w:sz="0" w:space="0" w:color="auto"/>
        <w:right w:val="none" w:sz="0" w:space="0" w:color="auto"/>
      </w:divBdr>
    </w:div>
    <w:div w:id="468977961">
      <w:bodyDiv w:val="1"/>
      <w:marLeft w:val="0"/>
      <w:marRight w:val="0"/>
      <w:marTop w:val="0"/>
      <w:marBottom w:val="0"/>
      <w:divBdr>
        <w:top w:val="none" w:sz="0" w:space="0" w:color="auto"/>
        <w:left w:val="none" w:sz="0" w:space="0" w:color="auto"/>
        <w:bottom w:val="none" w:sz="0" w:space="0" w:color="auto"/>
        <w:right w:val="none" w:sz="0" w:space="0" w:color="auto"/>
      </w:divBdr>
      <w:divsChild>
        <w:div w:id="543752826">
          <w:marLeft w:val="0"/>
          <w:marRight w:val="0"/>
          <w:marTop w:val="450"/>
          <w:marBottom w:val="450"/>
          <w:divBdr>
            <w:top w:val="none" w:sz="0" w:space="0" w:color="auto"/>
            <w:left w:val="none" w:sz="0" w:space="0" w:color="auto"/>
            <w:bottom w:val="none" w:sz="0" w:space="0" w:color="auto"/>
            <w:right w:val="none" w:sz="0" w:space="0" w:color="auto"/>
          </w:divBdr>
        </w:div>
      </w:divsChild>
    </w:div>
    <w:div w:id="732195949">
      <w:bodyDiv w:val="1"/>
      <w:marLeft w:val="0"/>
      <w:marRight w:val="0"/>
      <w:marTop w:val="0"/>
      <w:marBottom w:val="0"/>
      <w:divBdr>
        <w:top w:val="none" w:sz="0" w:space="0" w:color="auto"/>
        <w:left w:val="none" w:sz="0" w:space="0" w:color="auto"/>
        <w:bottom w:val="none" w:sz="0" w:space="0" w:color="auto"/>
        <w:right w:val="none" w:sz="0" w:space="0" w:color="auto"/>
      </w:divBdr>
    </w:div>
    <w:div w:id="761267880">
      <w:bodyDiv w:val="1"/>
      <w:marLeft w:val="0"/>
      <w:marRight w:val="0"/>
      <w:marTop w:val="0"/>
      <w:marBottom w:val="0"/>
      <w:divBdr>
        <w:top w:val="none" w:sz="0" w:space="0" w:color="auto"/>
        <w:left w:val="none" w:sz="0" w:space="0" w:color="auto"/>
        <w:bottom w:val="none" w:sz="0" w:space="0" w:color="auto"/>
        <w:right w:val="none" w:sz="0" w:space="0" w:color="auto"/>
      </w:divBdr>
    </w:div>
    <w:div w:id="771242259">
      <w:bodyDiv w:val="1"/>
      <w:marLeft w:val="0"/>
      <w:marRight w:val="0"/>
      <w:marTop w:val="0"/>
      <w:marBottom w:val="0"/>
      <w:divBdr>
        <w:top w:val="none" w:sz="0" w:space="0" w:color="auto"/>
        <w:left w:val="none" w:sz="0" w:space="0" w:color="auto"/>
        <w:bottom w:val="none" w:sz="0" w:space="0" w:color="auto"/>
        <w:right w:val="none" w:sz="0" w:space="0" w:color="auto"/>
      </w:divBdr>
    </w:div>
    <w:div w:id="840435169">
      <w:bodyDiv w:val="1"/>
      <w:marLeft w:val="0"/>
      <w:marRight w:val="0"/>
      <w:marTop w:val="0"/>
      <w:marBottom w:val="0"/>
      <w:divBdr>
        <w:top w:val="none" w:sz="0" w:space="0" w:color="auto"/>
        <w:left w:val="none" w:sz="0" w:space="0" w:color="auto"/>
        <w:bottom w:val="none" w:sz="0" w:space="0" w:color="auto"/>
        <w:right w:val="none" w:sz="0" w:space="0" w:color="auto"/>
      </w:divBdr>
    </w:div>
    <w:div w:id="869143036">
      <w:bodyDiv w:val="1"/>
      <w:marLeft w:val="0"/>
      <w:marRight w:val="0"/>
      <w:marTop w:val="0"/>
      <w:marBottom w:val="0"/>
      <w:divBdr>
        <w:top w:val="none" w:sz="0" w:space="0" w:color="auto"/>
        <w:left w:val="none" w:sz="0" w:space="0" w:color="auto"/>
        <w:bottom w:val="none" w:sz="0" w:space="0" w:color="auto"/>
        <w:right w:val="none" w:sz="0" w:space="0" w:color="auto"/>
      </w:divBdr>
    </w:div>
    <w:div w:id="878393668">
      <w:bodyDiv w:val="1"/>
      <w:marLeft w:val="0"/>
      <w:marRight w:val="0"/>
      <w:marTop w:val="0"/>
      <w:marBottom w:val="0"/>
      <w:divBdr>
        <w:top w:val="none" w:sz="0" w:space="0" w:color="auto"/>
        <w:left w:val="none" w:sz="0" w:space="0" w:color="auto"/>
        <w:bottom w:val="none" w:sz="0" w:space="0" w:color="auto"/>
        <w:right w:val="none" w:sz="0" w:space="0" w:color="auto"/>
      </w:divBdr>
    </w:div>
    <w:div w:id="885683996">
      <w:bodyDiv w:val="1"/>
      <w:marLeft w:val="0"/>
      <w:marRight w:val="0"/>
      <w:marTop w:val="0"/>
      <w:marBottom w:val="0"/>
      <w:divBdr>
        <w:top w:val="none" w:sz="0" w:space="0" w:color="auto"/>
        <w:left w:val="none" w:sz="0" w:space="0" w:color="auto"/>
        <w:bottom w:val="none" w:sz="0" w:space="0" w:color="auto"/>
        <w:right w:val="none" w:sz="0" w:space="0" w:color="auto"/>
      </w:divBdr>
    </w:div>
    <w:div w:id="991569382">
      <w:bodyDiv w:val="1"/>
      <w:marLeft w:val="0"/>
      <w:marRight w:val="0"/>
      <w:marTop w:val="0"/>
      <w:marBottom w:val="0"/>
      <w:divBdr>
        <w:top w:val="none" w:sz="0" w:space="0" w:color="auto"/>
        <w:left w:val="none" w:sz="0" w:space="0" w:color="auto"/>
        <w:bottom w:val="none" w:sz="0" w:space="0" w:color="auto"/>
        <w:right w:val="none" w:sz="0" w:space="0" w:color="auto"/>
      </w:divBdr>
    </w:div>
    <w:div w:id="1234193316">
      <w:bodyDiv w:val="1"/>
      <w:marLeft w:val="0"/>
      <w:marRight w:val="0"/>
      <w:marTop w:val="0"/>
      <w:marBottom w:val="0"/>
      <w:divBdr>
        <w:top w:val="none" w:sz="0" w:space="0" w:color="auto"/>
        <w:left w:val="none" w:sz="0" w:space="0" w:color="auto"/>
        <w:bottom w:val="none" w:sz="0" w:space="0" w:color="auto"/>
        <w:right w:val="none" w:sz="0" w:space="0" w:color="auto"/>
      </w:divBdr>
    </w:div>
    <w:div w:id="1507090713">
      <w:bodyDiv w:val="1"/>
      <w:marLeft w:val="0"/>
      <w:marRight w:val="0"/>
      <w:marTop w:val="0"/>
      <w:marBottom w:val="0"/>
      <w:divBdr>
        <w:top w:val="none" w:sz="0" w:space="0" w:color="auto"/>
        <w:left w:val="none" w:sz="0" w:space="0" w:color="auto"/>
        <w:bottom w:val="none" w:sz="0" w:space="0" w:color="auto"/>
        <w:right w:val="none" w:sz="0" w:space="0" w:color="auto"/>
      </w:divBdr>
    </w:div>
    <w:div w:id="1518883192">
      <w:bodyDiv w:val="1"/>
      <w:marLeft w:val="0"/>
      <w:marRight w:val="0"/>
      <w:marTop w:val="0"/>
      <w:marBottom w:val="0"/>
      <w:divBdr>
        <w:top w:val="none" w:sz="0" w:space="0" w:color="auto"/>
        <w:left w:val="none" w:sz="0" w:space="0" w:color="auto"/>
        <w:bottom w:val="none" w:sz="0" w:space="0" w:color="auto"/>
        <w:right w:val="none" w:sz="0" w:space="0" w:color="auto"/>
      </w:divBdr>
    </w:div>
    <w:div w:id="1629774651">
      <w:bodyDiv w:val="1"/>
      <w:marLeft w:val="0"/>
      <w:marRight w:val="0"/>
      <w:marTop w:val="0"/>
      <w:marBottom w:val="0"/>
      <w:divBdr>
        <w:top w:val="none" w:sz="0" w:space="0" w:color="auto"/>
        <w:left w:val="none" w:sz="0" w:space="0" w:color="auto"/>
        <w:bottom w:val="none" w:sz="0" w:space="0" w:color="auto"/>
        <w:right w:val="none" w:sz="0" w:space="0" w:color="auto"/>
      </w:divBdr>
    </w:div>
    <w:div w:id="1647389876">
      <w:bodyDiv w:val="1"/>
      <w:marLeft w:val="0"/>
      <w:marRight w:val="0"/>
      <w:marTop w:val="0"/>
      <w:marBottom w:val="0"/>
      <w:divBdr>
        <w:top w:val="none" w:sz="0" w:space="0" w:color="auto"/>
        <w:left w:val="none" w:sz="0" w:space="0" w:color="auto"/>
        <w:bottom w:val="none" w:sz="0" w:space="0" w:color="auto"/>
        <w:right w:val="none" w:sz="0" w:space="0" w:color="auto"/>
      </w:divBdr>
    </w:div>
    <w:div w:id="1685859222">
      <w:bodyDiv w:val="1"/>
      <w:marLeft w:val="0"/>
      <w:marRight w:val="0"/>
      <w:marTop w:val="0"/>
      <w:marBottom w:val="0"/>
      <w:divBdr>
        <w:top w:val="none" w:sz="0" w:space="0" w:color="auto"/>
        <w:left w:val="none" w:sz="0" w:space="0" w:color="auto"/>
        <w:bottom w:val="none" w:sz="0" w:space="0" w:color="auto"/>
        <w:right w:val="none" w:sz="0" w:space="0" w:color="auto"/>
      </w:divBdr>
    </w:div>
    <w:div w:id="1767576291">
      <w:bodyDiv w:val="1"/>
      <w:marLeft w:val="0"/>
      <w:marRight w:val="0"/>
      <w:marTop w:val="0"/>
      <w:marBottom w:val="0"/>
      <w:divBdr>
        <w:top w:val="none" w:sz="0" w:space="0" w:color="auto"/>
        <w:left w:val="none" w:sz="0" w:space="0" w:color="auto"/>
        <w:bottom w:val="none" w:sz="0" w:space="0" w:color="auto"/>
        <w:right w:val="none" w:sz="0" w:space="0" w:color="auto"/>
      </w:divBdr>
    </w:div>
    <w:div w:id="1768886557">
      <w:bodyDiv w:val="1"/>
      <w:marLeft w:val="0"/>
      <w:marRight w:val="0"/>
      <w:marTop w:val="0"/>
      <w:marBottom w:val="0"/>
      <w:divBdr>
        <w:top w:val="none" w:sz="0" w:space="0" w:color="auto"/>
        <w:left w:val="none" w:sz="0" w:space="0" w:color="auto"/>
        <w:bottom w:val="none" w:sz="0" w:space="0" w:color="auto"/>
        <w:right w:val="none" w:sz="0" w:space="0" w:color="auto"/>
      </w:divBdr>
    </w:div>
    <w:div w:id="1780642900">
      <w:bodyDiv w:val="1"/>
      <w:marLeft w:val="0"/>
      <w:marRight w:val="0"/>
      <w:marTop w:val="0"/>
      <w:marBottom w:val="0"/>
      <w:divBdr>
        <w:top w:val="none" w:sz="0" w:space="0" w:color="auto"/>
        <w:left w:val="none" w:sz="0" w:space="0" w:color="auto"/>
        <w:bottom w:val="none" w:sz="0" w:space="0" w:color="auto"/>
        <w:right w:val="none" w:sz="0" w:space="0" w:color="auto"/>
      </w:divBdr>
      <w:divsChild>
        <w:div w:id="2120024727">
          <w:marLeft w:val="0"/>
          <w:marRight w:val="0"/>
          <w:marTop w:val="0"/>
          <w:marBottom w:val="0"/>
          <w:divBdr>
            <w:top w:val="none" w:sz="0" w:space="0" w:color="auto"/>
            <w:left w:val="none" w:sz="0" w:space="0" w:color="auto"/>
            <w:bottom w:val="none" w:sz="0" w:space="0" w:color="auto"/>
            <w:right w:val="none" w:sz="0" w:space="0" w:color="auto"/>
          </w:divBdr>
          <w:divsChild>
            <w:div w:id="1404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445604">
      <w:bodyDiv w:val="1"/>
      <w:marLeft w:val="0"/>
      <w:marRight w:val="0"/>
      <w:marTop w:val="0"/>
      <w:marBottom w:val="0"/>
      <w:divBdr>
        <w:top w:val="none" w:sz="0" w:space="0" w:color="auto"/>
        <w:left w:val="none" w:sz="0" w:space="0" w:color="auto"/>
        <w:bottom w:val="none" w:sz="0" w:space="0" w:color="auto"/>
        <w:right w:val="none" w:sz="0" w:space="0" w:color="auto"/>
      </w:divBdr>
    </w:div>
    <w:div w:id="1819565569">
      <w:bodyDiv w:val="1"/>
      <w:marLeft w:val="0"/>
      <w:marRight w:val="0"/>
      <w:marTop w:val="0"/>
      <w:marBottom w:val="0"/>
      <w:divBdr>
        <w:top w:val="none" w:sz="0" w:space="0" w:color="auto"/>
        <w:left w:val="none" w:sz="0" w:space="0" w:color="auto"/>
        <w:bottom w:val="none" w:sz="0" w:space="0" w:color="auto"/>
        <w:right w:val="none" w:sz="0" w:space="0" w:color="auto"/>
      </w:divBdr>
    </w:div>
    <w:div w:id="1825851510">
      <w:bodyDiv w:val="1"/>
      <w:marLeft w:val="0"/>
      <w:marRight w:val="0"/>
      <w:marTop w:val="0"/>
      <w:marBottom w:val="0"/>
      <w:divBdr>
        <w:top w:val="none" w:sz="0" w:space="0" w:color="auto"/>
        <w:left w:val="none" w:sz="0" w:space="0" w:color="auto"/>
        <w:bottom w:val="none" w:sz="0" w:space="0" w:color="auto"/>
        <w:right w:val="none" w:sz="0" w:space="0" w:color="auto"/>
      </w:divBdr>
    </w:div>
    <w:div w:id="1828398624">
      <w:bodyDiv w:val="1"/>
      <w:marLeft w:val="0"/>
      <w:marRight w:val="0"/>
      <w:marTop w:val="0"/>
      <w:marBottom w:val="0"/>
      <w:divBdr>
        <w:top w:val="none" w:sz="0" w:space="0" w:color="auto"/>
        <w:left w:val="none" w:sz="0" w:space="0" w:color="auto"/>
        <w:bottom w:val="none" w:sz="0" w:space="0" w:color="auto"/>
        <w:right w:val="none" w:sz="0" w:space="0" w:color="auto"/>
      </w:divBdr>
      <w:divsChild>
        <w:div w:id="1921675932">
          <w:marLeft w:val="0"/>
          <w:marRight w:val="0"/>
          <w:marTop w:val="0"/>
          <w:marBottom w:val="0"/>
          <w:divBdr>
            <w:top w:val="none" w:sz="0" w:space="0" w:color="auto"/>
            <w:left w:val="none" w:sz="0" w:space="0" w:color="auto"/>
            <w:bottom w:val="none" w:sz="0" w:space="0" w:color="auto"/>
            <w:right w:val="none" w:sz="0" w:space="0" w:color="auto"/>
          </w:divBdr>
          <w:divsChild>
            <w:div w:id="1863476276">
              <w:marLeft w:val="0"/>
              <w:marRight w:val="0"/>
              <w:marTop w:val="0"/>
              <w:marBottom w:val="0"/>
              <w:divBdr>
                <w:top w:val="none" w:sz="0" w:space="0" w:color="auto"/>
                <w:left w:val="none" w:sz="0" w:space="0" w:color="auto"/>
                <w:bottom w:val="none" w:sz="0" w:space="0" w:color="auto"/>
                <w:right w:val="none" w:sz="0" w:space="0" w:color="auto"/>
              </w:divBdr>
              <w:divsChild>
                <w:div w:id="622425779">
                  <w:marLeft w:val="0"/>
                  <w:marRight w:val="0"/>
                  <w:marTop w:val="0"/>
                  <w:marBottom w:val="0"/>
                  <w:divBdr>
                    <w:top w:val="none" w:sz="0" w:space="0" w:color="auto"/>
                    <w:left w:val="none" w:sz="0" w:space="0" w:color="auto"/>
                    <w:bottom w:val="none" w:sz="0" w:space="0" w:color="auto"/>
                    <w:right w:val="none" w:sz="0" w:space="0" w:color="auto"/>
                  </w:divBdr>
                </w:div>
              </w:divsChild>
            </w:div>
            <w:div w:id="1370496408">
              <w:marLeft w:val="0"/>
              <w:marRight w:val="0"/>
              <w:marTop w:val="0"/>
              <w:marBottom w:val="0"/>
              <w:divBdr>
                <w:top w:val="none" w:sz="0" w:space="0" w:color="auto"/>
                <w:left w:val="none" w:sz="0" w:space="0" w:color="auto"/>
                <w:bottom w:val="none" w:sz="0" w:space="0" w:color="auto"/>
                <w:right w:val="none" w:sz="0" w:space="0" w:color="auto"/>
              </w:divBdr>
              <w:divsChild>
                <w:div w:id="1280839326">
                  <w:marLeft w:val="0"/>
                  <w:marRight w:val="0"/>
                  <w:marTop w:val="0"/>
                  <w:marBottom w:val="0"/>
                  <w:divBdr>
                    <w:top w:val="none" w:sz="0" w:space="0" w:color="auto"/>
                    <w:left w:val="none" w:sz="0" w:space="0" w:color="auto"/>
                    <w:bottom w:val="none" w:sz="0" w:space="0" w:color="auto"/>
                    <w:right w:val="none" w:sz="0" w:space="0" w:color="auto"/>
                  </w:divBdr>
                </w:div>
              </w:divsChild>
            </w:div>
            <w:div w:id="189074219">
              <w:marLeft w:val="0"/>
              <w:marRight w:val="0"/>
              <w:marTop w:val="0"/>
              <w:marBottom w:val="0"/>
              <w:divBdr>
                <w:top w:val="none" w:sz="0" w:space="0" w:color="auto"/>
                <w:left w:val="none" w:sz="0" w:space="0" w:color="auto"/>
                <w:bottom w:val="none" w:sz="0" w:space="0" w:color="auto"/>
                <w:right w:val="none" w:sz="0" w:space="0" w:color="auto"/>
              </w:divBdr>
              <w:divsChild>
                <w:div w:id="1656645903">
                  <w:marLeft w:val="0"/>
                  <w:marRight w:val="0"/>
                  <w:marTop w:val="0"/>
                  <w:marBottom w:val="0"/>
                  <w:divBdr>
                    <w:top w:val="none" w:sz="0" w:space="0" w:color="auto"/>
                    <w:left w:val="none" w:sz="0" w:space="0" w:color="auto"/>
                    <w:bottom w:val="none" w:sz="0" w:space="0" w:color="auto"/>
                    <w:right w:val="none" w:sz="0" w:space="0" w:color="auto"/>
                  </w:divBdr>
                </w:div>
              </w:divsChild>
            </w:div>
            <w:div w:id="1868135293">
              <w:marLeft w:val="0"/>
              <w:marRight w:val="0"/>
              <w:marTop w:val="0"/>
              <w:marBottom w:val="0"/>
              <w:divBdr>
                <w:top w:val="none" w:sz="0" w:space="0" w:color="auto"/>
                <w:left w:val="none" w:sz="0" w:space="0" w:color="auto"/>
                <w:bottom w:val="none" w:sz="0" w:space="0" w:color="auto"/>
                <w:right w:val="none" w:sz="0" w:space="0" w:color="auto"/>
              </w:divBdr>
              <w:divsChild>
                <w:div w:id="1871526168">
                  <w:marLeft w:val="0"/>
                  <w:marRight w:val="0"/>
                  <w:marTop w:val="0"/>
                  <w:marBottom w:val="0"/>
                  <w:divBdr>
                    <w:top w:val="none" w:sz="0" w:space="0" w:color="auto"/>
                    <w:left w:val="none" w:sz="0" w:space="0" w:color="auto"/>
                    <w:bottom w:val="none" w:sz="0" w:space="0" w:color="auto"/>
                    <w:right w:val="none" w:sz="0" w:space="0" w:color="auto"/>
                  </w:divBdr>
                </w:div>
              </w:divsChild>
            </w:div>
            <w:div w:id="1520967011">
              <w:marLeft w:val="0"/>
              <w:marRight w:val="0"/>
              <w:marTop w:val="0"/>
              <w:marBottom w:val="0"/>
              <w:divBdr>
                <w:top w:val="none" w:sz="0" w:space="0" w:color="auto"/>
                <w:left w:val="none" w:sz="0" w:space="0" w:color="auto"/>
                <w:bottom w:val="none" w:sz="0" w:space="0" w:color="auto"/>
                <w:right w:val="none" w:sz="0" w:space="0" w:color="auto"/>
              </w:divBdr>
              <w:divsChild>
                <w:div w:id="12859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65196">
      <w:bodyDiv w:val="1"/>
      <w:marLeft w:val="0"/>
      <w:marRight w:val="0"/>
      <w:marTop w:val="0"/>
      <w:marBottom w:val="0"/>
      <w:divBdr>
        <w:top w:val="none" w:sz="0" w:space="0" w:color="auto"/>
        <w:left w:val="none" w:sz="0" w:space="0" w:color="auto"/>
        <w:bottom w:val="none" w:sz="0" w:space="0" w:color="auto"/>
        <w:right w:val="none" w:sz="0" w:space="0" w:color="auto"/>
      </w:divBdr>
      <w:divsChild>
        <w:div w:id="1834711335">
          <w:marLeft w:val="0"/>
          <w:marRight w:val="0"/>
          <w:marTop w:val="0"/>
          <w:marBottom w:val="0"/>
          <w:divBdr>
            <w:top w:val="none" w:sz="0" w:space="0" w:color="auto"/>
            <w:left w:val="none" w:sz="0" w:space="0" w:color="auto"/>
            <w:bottom w:val="none" w:sz="0" w:space="0" w:color="auto"/>
            <w:right w:val="none" w:sz="0" w:space="0" w:color="auto"/>
          </w:divBdr>
          <w:divsChild>
            <w:div w:id="114562051">
              <w:marLeft w:val="0"/>
              <w:marRight w:val="0"/>
              <w:marTop w:val="0"/>
              <w:marBottom w:val="0"/>
              <w:divBdr>
                <w:top w:val="none" w:sz="0" w:space="0" w:color="auto"/>
                <w:left w:val="none" w:sz="0" w:space="0" w:color="auto"/>
                <w:bottom w:val="none" w:sz="0" w:space="0" w:color="auto"/>
                <w:right w:val="none" w:sz="0" w:space="0" w:color="auto"/>
              </w:divBdr>
              <w:divsChild>
                <w:div w:id="1910922043">
                  <w:marLeft w:val="0"/>
                  <w:marRight w:val="0"/>
                  <w:marTop w:val="0"/>
                  <w:marBottom w:val="0"/>
                  <w:divBdr>
                    <w:top w:val="none" w:sz="0" w:space="0" w:color="auto"/>
                    <w:left w:val="none" w:sz="0" w:space="0" w:color="auto"/>
                    <w:bottom w:val="none" w:sz="0" w:space="0" w:color="auto"/>
                    <w:right w:val="none" w:sz="0" w:space="0" w:color="auto"/>
                  </w:divBdr>
                </w:div>
              </w:divsChild>
            </w:div>
            <w:div w:id="119156590">
              <w:marLeft w:val="0"/>
              <w:marRight w:val="0"/>
              <w:marTop w:val="0"/>
              <w:marBottom w:val="0"/>
              <w:divBdr>
                <w:top w:val="none" w:sz="0" w:space="0" w:color="auto"/>
                <w:left w:val="none" w:sz="0" w:space="0" w:color="auto"/>
                <w:bottom w:val="none" w:sz="0" w:space="0" w:color="auto"/>
                <w:right w:val="none" w:sz="0" w:space="0" w:color="auto"/>
              </w:divBdr>
              <w:divsChild>
                <w:div w:id="1174538334">
                  <w:marLeft w:val="0"/>
                  <w:marRight w:val="0"/>
                  <w:marTop w:val="0"/>
                  <w:marBottom w:val="0"/>
                  <w:divBdr>
                    <w:top w:val="none" w:sz="0" w:space="0" w:color="auto"/>
                    <w:left w:val="none" w:sz="0" w:space="0" w:color="auto"/>
                    <w:bottom w:val="none" w:sz="0" w:space="0" w:color="auto"/>
                    <w:right w:val="none" w:sz="0" w:space="0" w:color="auto"/>
                  </w:divBdr>
                </w:div>
              </w:divsChild>
            </w:div>
            <w:div w:id="1163082599">
              <w:marLeft w:val="0"/>
              <w:marRight w:val="0"/>
              <w:marTop w:val="0"/>
              <w:marBottom w:val="0"/>
              <w:divBdr>
                <w:top w:val="none" w:sz="0" w:space="0" w:color="auto"/>
                <w:left w:val="none" w:sz="0" w:space="0" w:color="auto"/>
                <w:bottom w:val="none" w:sz="0" w:space="0" w:color="auto"/>
                <w:right w:val="none" w:sz="0" w:space="0" w:color="auto"/>
              </w:divBdr>
              <w:divsChild>
                <w:div w:id="403991004">
                  <w:marLeft w:val="0"/>
                  <w:marRight w:val="0"/>
                  <w:marTop w:val="0"/>
                  <w:marBottom w:val="0"/>
                  <w:divBdr>
                    <w:top w:val="none" w:sz="0" w:space="0" w:color="auto"/>
                    <w:left w:val="none" w:sz="0" w:space="0" w:color="auto"/>
                    <w:bottom w:val="none" w:sz="0" w:space="0" w:color="auto"/>
                    <w:right w:val="none" w:sz="0" w:space="0" w:color="auto"/>
                  </w:divBdr>
                </w:div>
              </w:divsChild>
            </w:div>
            <w:div w:id="464399009">
              <w:marLeft w:val="0"/>
              <w:marRight w:val="0"/>
              <w:marTop w:val="0"/>
              <w:marBottom w:val="0"/>
              <w:divBdr>
                <w:top w:val="none" w:sz="0" w:space="0" w:color="auto"/>
                <w:left w:val="none" w:sz="0" w:space="0" w:color="auto"/>
                <w:bottom w:val="none" w:sz="0" w:space="0" w:color="auto"/>
                <w:right w:val="none" w:sz="0" w:space="0" w:color="auto"/>
              </w:divBdr>
              <w:divsChild>
                <w:div w:id="55905395">
                  <w:marLeft w:val="0"/>
                  <w:marRight w:val="0"/>
                  <w:marTop w:val="0"/>
                  <w:marBottom w:val="0"/>
                  <w:divBdr>
                    <w:top w:val="none" w:sz="0" w:space="0" w:color="auto"/>
                    <w:left w:val="none" w:sz="0" w:space="0" w:color="auto"/>
                    <w:bottom w:val="none" w:sz="0" w:space="0" w:color="auto"/>
                    <w:right w:val="none" w:sz="0" w:space="0" w:color="auto"/>
                  </w:divBdr>
                </w:div>
              </w:divsChild>
            </w:div>
            <w:div w:id="853835764">
              <w:marLeft w:val="0"/>
              <w:marRight w:val="0"/>
              <w:marTop w:val="0"/>
              <w:marBottom w:val="0"/>
              <w:divBdr>
                <w:top w:val="none" w:sz="0" w:space="0" w:color="auto"/>
                <w:left w:val="none" w:sz="0" w:space="0" w:color="auto"/>
                <w:bottom w:val="none" w:sz="0" w:space="0" w:color="auto"/>
                <w:right w:val="none" w:sz="0" w:space="0" w:color="auto"/>
              </w:divBdr>
              <w:divsChild>
                <w:div w:id="199028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47640">
      <w:bodyDiv w:val="1"/>
      <w:marLeft w:val="0"/>
      <w:marRight w:val="0"/>
      <w:marTop w:val="0"/>
      <w:marBottom w:val="0"/>
      <w:divBdr>
        <w:top w:val="none" w:sz="0" w:space="0" w:color="auto"/>
        <w:left w:val="none" w:sz="0" w:space="0" w:color="auto"/>
        <w:bottom w:val="none" w:sz="0" w:space="0" w:color="auto"/>
        <w:right w:val="none" w:sz="0" w:space="0" w:color="auto"/>
      </w:divBdr>
    </w:div>
    <w:div w:id="203904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ak@tubadzi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8A9CD-2DCC-46B4-9C30-67BC20600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1455</Words>
  <Characters>9240</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10659</CharactersWithSpaces>
  <SharedDoc>false</SharedDoc>
  <HLinks>
    <vt:vector size="12" baseType="variant">
      <vt:variant>
        <vt:i4>3145806</vt:i4>
      </vt:variant>
      <vt:variant>
        <vt:i4>3</vt:i4>
      </vt:variant>
      <vt:variant>
        <vt:i4>0</vt:i4>
      </vt:variant>
      <vt:variant>
        <vt:i4>5</vt:i4>
      </vt:variant>
      <vt:variant>
        <vt:lpwstr>mailto:t.korowczyk@tubadzin.pl</vt:lpwstr>
      </vt:variant>
      <vt:variant>
        <vt:lpwstr/>
      </vt:variant>
      <vt:variant>
        <vt:i4>5570569</vt:i4>
      </vt:variant>
      <vt:variant>
        <vt:i4>0</vt:i4>
      </vt:variant>
      <vt:variant>
        <vt:i4>0</vt:i4>
      </vt:variant>
      <vt:variant>
        <vt:i4>5</vt:i4>
      </vt:variant>
      <vt:variant>
        <vt:lpwstr>http://www.tubadzincommunity.com/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Edyta Bąk</dc:creator>
  <cp:lastModifiedBy>Edyta Bąk</cp:lastModifiedBy>
  <cp:revision>3</cp:revision>
  <cp:lastPrinted>2021-12-28T13:37:00Z</cp:lastPrinted>
  <dcterms:created xsi:type="dcterms:W3CDTF">2023-03-09T17:24:00Z</dcterms:created>
  <dcterms:modified xsi:type="dcterms:W3CDTF">2023-03-09T17:56:00Z</dcterms:modified>
</cp:coreProperties>
</file>