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.00000545454543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486150" cy="533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53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.00000545454543" w:lineRule="auto"/>
        <w:jc w:val="right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Warszawa, 25.02.2026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INFORMACJA PRASOWA</w:t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="276.00000545454543" w:lineRule="auto"/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bookmarkStart w:colFirst="0" w:colLast="0" w:name="_3wfvb2g6s3yg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z w:val="30"/>
          <w:szCs w:val="30"/>
          <w:rtl w:val="0"/>
        </w:rPr>
        <w:t xml:space="preserve">Wibracja nowoczesnego designu: jak wygląda płytka, która wychodzi poza klasyczny schemat?</w:t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="276.00000545454543" w:lineRule="auto"/>
        <w:rPr>
          <w:rFonts w:ascii="Calibri" w:cs="Calibri" w:eastAsia="Calibri" w:hAnsi="Calibri"/>
          <w:b w:val="1"/>
          <w:bCs w:val="1"/>
          <w:sz w:val="22"/>
          <w:szCs w:val="22"/>
        </w:rPr>
      </w:pPr>
      <w:bookmarkStart w:colFirst="0" w:colLast="0" w:name="_xl08nlj3w086" w:id="1"/>
      <w:bookmarkEnd w:id="1"/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W architekturze klasyczny rytm, oparty na powtarzalności i regularności, daje nam poczucie porządku. Czy jednak we współczesnym projektowaniu nie liczy się coś znacznie głębszego? 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Potrzeba wyrażenia siebie oraz poszukiwanie dynamicznej wibracji, która nada przestrzeni unikalną duszę,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stała u podstaw stworzenia kolekcji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Groove marki Tubądzin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To narzędzie twórcze, które jest czymś znacznie więcej niż tylko zestawem klasycznych płytek. Tutaj klasyka spotyka się z wyrazistym crescendo, sprawiając, że tradycyjny format zyskuje zupełnie nową, angażującą formę i głębię.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Ta ewolucja rytmu dokonuje się przede wszystkim przez unikalną strukturę, ponieważ na powierzchni małych modułów projektanci stworzyli głębokie rowki i wyżłobienia. To właśnie one sprawiają, że ściana przestaje być statyczną płaszczyzną i staje się reliefem, który żywo reaguje na każde muśnięcie światła, wprowadzając do pomieszczenia fascynującą, dynamiczną grę cieni. Jest to rytm, który dosłownie wprawia wnętrze w ruch i zachęca domowników do nieustającej, twórczej zabawy formą.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Kolekcja oferuje aż siedem zróżnicowanych odsłon kolorystycznych, które pozwalają na stworzenie wyrazistego akcentu o bardzo osobistym charakterze. Od głębokiej zieleni, przez zmysłowy burgund, </w:t>
      </w:r>
      <w:r w:rsidDel="00000000" w:rsidR="00000000" w:rsidRPr="00000000">
        <w:rPr>
          <w:sz w:val="20"/>
          <w:szCs w:val="20"/>
          <w:rtl w:val="0"/>
        </w:rPr>
        <w:t xml:space="preserve">aż po wyrafinowaną szampańską barwę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- kolekcja Groove inspiruje do otaczania się designem, który ma w sobie niezbędną subtelność, a jednocześnie zachęca do łączenia sztuki z intuicyjną funkcjonalnością. To propozycja dla tych, którzy chcą, aby ich wnętrze pulsowało własnym, niepowtarzalnym tempem, harmonijnie dopełniając sferę estetyczną i użytkową.</w:t>
      </w:r>
    </w:p>
    <w:p w:rsidR="00000000" w:rsidDel="00000000" w:rsidP="00000000" w:rsidRDefault="00000000" w:rsidRPr="00000000" w14:paraId="0000000A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—</w:t>
      </w:r>
    </w:p>
    <w:p w:rsidR="00000000" w:rsidDel="00000000" w:rsidP="00000000" w:rsidRDefault="00000000" w:rsidRPr="00000000" w14:paraId="0000000B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Grupa 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należy do najlepiej rozpoznawalnych producentów płytek ceramicznych w Polsce. Od 40 lat wyznacza trendy wzornicze, wprowadza nowatorskie produkty i rozwiązania. W Polsce jest pionierem w produkcji płyt wielkoformatowych, sięgających rozmiarem aż 120 x 275 cm. Jej produkty, wytwarzane z najwyższej jakości surowców, znajdują zastosowanie w każdej przestrzeni, nie tylko łazienkowej. Najwyższej jakości płytki, do złudzenia przypominające drewno, marmur czy beton, produkowane w oparciu o najnowocześniejsze światowe technologie są znakiem rozpoznawczym Grupy Tubądzin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zaprasza do współpracy wybitnych twórców designu i kultury (wśród nich m.in. Maciej Zień, Dorota Koziara, Wojciech Siudmak), organizuje prestiżowy konkurs dla młodych projektantów i architektów - Tubądzin Design Awards oraz angażuje się w działania edukacyjne, społeczne i ekologiczne.</w:t>
      </w:r>
    </w:p>
    <w:p w:rsidR="00000000" w:rsidDel="00000000" w:rsidP="00000000" w:rsidRDefault="00000000" w:rsidRPr="00000000" w14:paraId="0000000D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Płytki marki Tubądzin powstają z naturalnych i szlachetnych surowców, a do ich zdobienia stosowane są bezpieczne dla zdrowia i przyrody barwniki. Mając na uwadze dbałość o środowisko, firma Tubądzin promuje zasady zrównoważonego rozwoju i inwestuje w innowacyjne rozwiązania – m.in. technologię Continua+ czy nowoczesną suszarnię rozpyłową ATM 36, przyczyniając się tym samym do redukcji zużycia energii i emisji dwutlenku węgla do atmosfery. Firma angażuje się również w projekty proekologiczne i podejmuje działania zmierzające do wzrostu świadomości społeczności lokalnej w tym zakresie.</w:t>
      </w:r>
    </w:p>
    <w:p w:rsidR="00000000" w:rsidDel="00000000" w:rsidP="00000000" w:rsidRDefault="00000000" w:rsidRPr="00000000" w14:paraId="0000000E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Kontakt z mediami:</w:t>
      </w:r>
    </w:p>
    <w:p w:rsidR="00000000" w:rsidDel="00000000" w:rsidP="00000000" w:rsidRDefault="00000000" w:rsidRPr="00000000" w14:paraId="00000010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Big Picture</w:t>
      </w:r>
    </w:p>
    <w:p w:rsidR="00000000" w:rsidDel="00000000" w:rsidP="00000000" w:rsidRDefault="00000000" w:rsidRPr="00000000" w14:paraId="00000012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Zofia Paśnicka</w:t>
      </w:r>
    </w:p>
    <w:p w:rsidR="00000000" w:rsidDel="00000000" w:rsidP="00000000" w:rsidRDefault="00000000" w:rsidRPr="00000000" w14:paraId="00000013">
      <w:pPr>
        <w:spacing w:line="276.00000545454543" w:lineRule="auto"/>
        <w:jc w:val="both"/>
        <w:rPr>
          <w:rFonts w:ascii="Calibri" w:cs="Calibri" w:eastAsia="Calibri" w:hAnsi="Calibri"/>
          <w:color w:val="0000ff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0000ff"/>
          <w:highlight w:val="white"/>
          <w:rtl w:val="0"/>
        </w:rPr>
        <w:t xml:space="preserve">zofia.pasnicka@big-picture.pl</w:t>
      </w:r>
    </w:p>
    <w:p w:rsidR="00000000" w:rsidDel="00000000" w:rsidP="00000000" w:rsidRDefault="00000000" w:rsidRPr="00000000" w14:paraId="00000014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tel. +48 722 001 577</w:t>
      </w:r>
    </w:p>
    <w:p w:rsidR="00000000" w:rsidDel="00000000" w:rsidP="00000000" w:rsidRDefault="00000000" w:rsidRPr="00000000" w14:paraId="00000015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Weronika Glinka</w:t>
      </w:r>
    </w:p>
    <w:p w:rsidR="00000000" w:rsidDel="00000000" w:rsidP="00000000" w:rsidRDefault="00000000" w:rsidRPr="00000000" w14:paraId="00000017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hyperlink r:id="rId7">
        <w:r w:rsidDel="00000000" w:rsidR="00000000" w:rsidRPr="00000000">
          <w:rPr>
            <w:rFonts w:ascii="Calibri" w:cs="Calibri" w:eastAsia="Calibri" w:hAnsi="Calibri"/>
            <w:color w:val="1155cc"/>
            <w:highlight w:val="white"/>
            <w:u w:val="single"/>
            <w:rtl w:val="0"/>
          </w:rPr>
          <w:t xml:space="preserve">weronika.glinka@big-picture.pl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tel. +48 502 093 272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weronika.glinka@big-picture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