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.00000545454543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486150" cy="533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53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.00000545454543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.00000545454543" w:lineRule="auto"/>
        <w:jc w:val="right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Warszawa, 21.01.2025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INFORMACJA PRASOWA</w:t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="276.00000545454543" w:lineRule="auto"/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bookmarkStart w:colFirst="0" w:colLast="0" w:name="_3wfvb2g6s3yg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Leśny azyl Agnieszki Dygant: architektura w rytmie natury</w:t>
      </w:r>
    </w:p>
    <w:p w:rsidR="00000000" w:rsidDel="00000000" w:rsidP="00000000" w:rsidRDefault="00000000" w:rsidRPr="00000000" w14:paraId="00000007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Przekraczamy próg domu Agnieszki Dygant, w którym nowoczesna estetyka i surowość lasu tworzą nierozerwalną całość. Możemy to wręcz określić jako opowieść o długim procesie poszukiwania własnego miejsca na ziemi, gdzie prawda i emocje znane z ekranu znajdują swoje odbicie w surowym drewnie i bliskości lasu. Ta realizacja to starannie wypracowany projekt gdzie granica między tym, co wewnątrz, a światem zewnętrznym niemal nie istnieje, a każda pora roku staje się żywym elementem dekoracyjnym zaglądającym do środka przez wielkoformatowe przeszklenia.</w:t>
      </w:r>
    </w:p>
    <w:p w:rsidR="00000000" w:rsidDel="00000000" w:rsidP="00000000" w:rsidRDefault="00000000" w:rsidRPr="00000000" w14:paraId="00000008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Agnieszka Dygant to jedna z najbardziej wyrazistych i charyzmatycznych polskich aktorek, której role w kultowych serialach i kinowych hitach pokochały miliony widzów. W życiu zawodowym stawia na prawdę i emocje, co przenosi również na grunt prywatny. Szukając swojego miejsca na ziemi, postawiła na bliskość natury i autentyczność. Jej dom, położony pod Warszawą, zachwyca symbiozą z otaczającym go krajobrazem. 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Harmonia kolorów ziemi i dialog z otoczeniem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Sercem domu są przestrzenie, w których granica między wnętrzem a naturą niemal nie istnieje, co wyraża się poprzez świadomy dobór surowych materiałów, takich jak stare drewno rozbiórkowe czy tynki o naturalnej fakturze. Agnieszka zdecydowała się na stonowaną paletę barw ziemi, która buduje nastrojowe wnętrze pełne dobrych emocji i sprzyja całkowitemu wyciszeniu. W każdej strefie wyczuwalne jest dążenie do balansu i prostoty, które pozwalają domownikom na regenerację z dala od zgiełku miasta. To właśnie te elementy sprawiają, że dom staje się bezpieczną przystanią, w której wyrafinowana estetyka nie przytłacza, lecz wspiera codzienne dobre samopoczucie.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Salon z dużymi oknami otwiera się na las, sprawiając, że natura staje się głównym elementem dekoracyjnym, a widok za szybą przypomina niepowtarzalny obraz. W strefie prywatnej szczególną uwagę przyciąga sypialnia z unikatowym, okrągłym oknem, które kadruje leśną zieleń i wprowadza do pomieszczenia kojący spokój.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Elegancja wielkiego formatu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 obu łazienkach aktorka zdecydowała się na wielkoformatowe płyty gresowe Balance Stone MAT w imponującym rozmiarze 120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x275 cm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od marki Tubądzin. Wybór tak dużego formatu pozwolił na uzyskanie efektu jednolitej, niemal bezspoinowej płaszczyzny, która wprowadza do wnętrza spokój i niezakłóconą harmonię. Delikatny rysunek marmuru na matowej powierzchni dodaje przestrzeni szlachetności, tworząc efekt monolitycznych, eleganckich ścian, które idealnie komponują się z naturalnymi dodatkami.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Sauna jako domowe SPA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Jednym z najbardziej osobistych i intrygujących zakątków domu jest sauna, zaprojektowana jako domowe SPA, w którym spotykają się różne kultury i tekstury. To tutaj aktorka zdecydowała się na śmiałe połączenie surowego betonu oraz tradycyjnej japońskiej metody opalania drewna z nowoczesną ceramiką. Na ścianach i podłogach pojawiły się płytki Mountain Ash almond STR marki Korzilius od Grupy Tubądzin, które swoją strukturą wiernie oddają ciepło naturalnego drewna. Wybór tego materiału gwarantuje nie tylko trwałość i bezpieczeństwo w trudnych warunkach sauny, ale także idealnie wpisuje się w ekologiczny nurt całego domu. To miejsce pełne kojącej energii, w którym odpoczynek nabiera zupełnie innego wymiaru, a zapach i atmosfera pozwalają na głęboki relaks po intensywnym dniu pracy.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Wszystkie te spektakularne przestrzenie, w których design przeplata się z dzikością lasu, można zobaczyć w najnowszym odcinku cyklu marki Tubądzin „Open the door for Tubądzin”, w którym Agnieszka Dygant po raz pierwszy szeroko otwiera drzwi do swojego prywatnego świata.</w:t>
      </w:r>
    </w:p>
    <w:p w:rsidR="00000000" w:rsidDel="00000000" w:rsidP="00000000" w:rsidRDefault="00000000" w:rsidRPr="00000000" w14:paraId="00000011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—</w:t>
      </w:r>
    </w:p>
    <w:p w:rsidR="00000000" w:rsidDel="00000000" w:rsidP="00000000" w:rsidRDefault="00000000" w:rsidRPr="00000000" w14:paraId="00000012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Grupa 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należy do najlepiej rozpoznawalnych producentów płytek ceramicznych w Polsce. Od 40 lat wyznacza trendy wzornicze, wprowadza nowatorskie produkty i rozwiązania. W Polsce jest pionierem w produkcji płyt wielkoformatowych, sięgających rozmiarem aż 120 x 275 cm. Jej produkty, wytwarzane z najwyższej jakości surowców, znajdują zastosowanie w każdej przestrzeni, nie tylko łazienkowej. Najwyższej jakości płytki, do złudzenia przypominające drewno, marmur czy beton, produkowane w oparciu o najnowocześniejsze światowe technologie są znakiem rozpoznawczym Grupy Tubądzin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13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zaprasza do współpracy wybitnych twórców designu i kultury (wśród nich m.in. Maciej Zień, Dorota Koziara, Wojciech Siudmak), organizuje prestiżowy konkurs dla młodych projektantów i architektów - Tubądzin Design Awards oraz angażuje się w działania edukacyjne, społeczne i ekologiczne.</w:t>
      </w:r>
    </w:p>
    <w:p w:rsidR="00000000" w:rsidDel="00000000" w:rsidP="00000000" w:rsidRDefault="00000000" w:rsidRPr="00000000" w14:paraId="00000014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Płytki marki Tubądzin powstają z naturalnych i szlachetnych surowców, a do ich zdobienia stosowane są bezpieczne dla zdrowia i przyrody barwniki. Mając na uwadze dbałość o środowisko, firma Tubądzin promuje zasady zrównoważonego rozwoju i inwestuje w innowacyjne rozwiązania – m.in. technologię Continua+ czy nowoczesną suszarnię rozpyłową ATM 36, przyczyniając się tym samym do redukcji zużycia energii i emisji dwutlenku węgla do atmosfery. Firma angażuje się również w projekty proekologiczne i podejmuje działania zmierzające do wzrostu świadomości społeczności lokalnej w tym zakresie.</w:t>
      </w:r>
    </w:p>
    <w:p w:rsidR="00000000" w:rsidDel="00000000" w:rsidP="00000000" w:rsidRDefault="00000000" w:rsidRPr="00000000" w14:paraId="00000015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Kontakt z mediami:</w:t>
      </w:r>
    </w:p>
    <w:p w:rsidR="00000000" w:rsidDel="00000000" w:rsidP="00000000" w:rsidRDefault="00000000" w:rsidRPr="00000000" w14:paraId="00000017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Big Picture</w:t>
      </w:r>
    </w:p>
    <w:p w:rsidR="00000000" w:rsidDel="00000000" w:rsidP="00000000" w:rsidRDefault="00000000" w:rsidRPr="00000000" w14:paraId="00000019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Zofia Paśnicka</w:t>
      </w:r>
    </w:p>
    <w:p w:rsidR="00000000" w:rsidDel="00000000" w:rsidP="00000000" w:rsidRDefault="00000000" w:rsidRPr="00000000" w14:paraId="0000001A">
      <w:pPr>
        <w:spacing w:line="276.00000545454543" w:lineRule="auto"/>
        <w:jc w:val="both"/>
        <w:rPr>
          <w:rFonts w:ascii="Calibri" w:cs="Calibri" w:eastAsia="Calibri" w:hAnsi="Calibri"/>
          <w:color w:val="0000ff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0000ff"/>
          <w:highlight w:val="white"/>
          <w:rtl w:val="0"/>
        </w:rPr>
        <w:t xml:space="preserve">zofia.pasnicka@big-picture.pl</w:t>
      </w:r>
    </w:p>
    <w:p w:rsidR="00000000" w:rsidDel="00000000" w:rsidP="00000000" w:rsidRDefault="00000000" w:rsidRPr="00000000" w14:paraId="0000001B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+48 722 001 577</w:t>
      </w:r>
    </w:p>
    <w:p w:rsidR="00000000" w:rsidDel="00000000" w:rsidP="00000000" w:rsidRDefault="00000000" w:rsidRPr="00000000" w14:paraId="0000001C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Weronika Glinka</w:t>
      </w:r>
    </w:p>
    <w:p w:rsidR="00000000" w:rsidDel="00000000" w:rsidP="00000000" w:rsidRDefault="00000000" w:rsidRPr="00000000" w14:paraId="0000001E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hyperlink r:id="rId7">
        <w:r w:rsidDel="00000000" w:rsidR="00000000" w:rsidRPr="00000000">
          <w:rPr>
            <w:rFonts w:ascii="Calibri" w:cs="Calibri" w:eastAsia="Calibri" w:hAnsi="Calibri"/>
            <w:color w:val="1155cc"/>
            <w:highlight w:val="white"/>
            <w:u w:val="single"/>
            <w:rtl w:val="0"/>
          </w:rPr>
          <w:t xml:space="preserve">weronika.glinka@big-picture.pl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.00000545454543" w:lineRule="auto"/>
        <w:jc w:val="both"/>
        <w:rPr/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+48 502 093 272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weronika.glinka@big-picture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