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00000545454543" w:lineRule="auto"/>
        <w:jc w:val="center"/>
        <w:rPr/>
      </w:pPr>
      <w:r w:rsidDel="00000000" w:rsidR="00000000" w:rsidRPr="00000000">
        <w:rPr/>
        <w:drawing>
          <wp:inline distB="114300" distT="114300" distL="114300" distR="114300">
            <wp:extent cx="3486150" cy="533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486150" cy="533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76.00000545454543" w:lineRule="auto"/>
        <w:jc w:val="right"/>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3">
      <w:pPr>
        <w:spacing w:line="276.00000545454543" w:lineRule="auto"/>
        <w:jc w:val="right"/>
        <w:rPr>
          <w:rFonts w:ascii="Calibri" w:cs="Calibri" w:eastAsia="Calibri" w:hAnsi="Calibri"/>
        </w:rPr>
      </w:pPr>
      <w:r w:rsidDel="00000000" w:rsidR="00000000" w:rsidRPr="00000000">
        <w:rPr>
          <w:rFonts w:ascii="Calibri" w:cs="Calibri" w:eastAsia="Calibri" w:hAnsi="Calibri"/>
          <w:rtl w:val="0"/>
        </w:rPr>
        <w:t xml:space="preserve">Warszawa, 3.12.2025</w:t>
      </w:r>
    </w:p>
    <w:p w:rsidR="00000000" w:rsidDel="00000000" w:rsidP="00000000" w:rsidRDefault="00000000" w:rsidRPr="00000000" w14:paraId="00000004">
      <w:pPr>
        <w:spacing w:line="276.00000545454543"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5">
      <w:pPr>
        <w:spacing w:line="276.00000545454543" w:lineRule="auto"/>
        <w:rPr>
          <w:rFonts w:ascii="Calibri" w:cs="Calibri" w:eastAsia="Calibri" w:hAnsi="Calibri"/>
        </w:rPr>
      </w:pPr>
      <w:r w:rsidDel="00000000" w:rsidR="00000000" w:rsidRPr="00000000">
        <w:rPr>
          <w:rFonts w:ascii="Calibri" w:cs="Calibri" w:eastAsia="Calibri" w:hAnsi="Calibri"/>
          <w:rtl w:val="0"/>
        </w:rPr>
        <w:t xml:space="preserve">INFORMACJA PRASOWA</w:t>
      </w:r>
    </w:p>
    <w:p w:rsidR="00000000" w:rsidDel="00000000" w:rsidP="00000000" w:rsidRDefault="00000000" w:rsidRPr="00000000" w14:paraId="00000006">
      <w:pPr>
        <w:spacing w:line="276.00000545454543"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7">
      <w:pPr>
        <w:spacing w:line="276.00000545454543" w:lineRule="auto"/>
        <w:jc w:val="center"/>
        <w:rPr>
          <w:rFonts w:ascii="Calibri" w:cs="Calibri" w:eastAsia="Calibri" w:hAnsi="Calibri"/>
          <w:b w:val="1"/>
          <w:bCs w:val="1"/>
          <w:sz w:val="30"/>
          <w:szCs w:val="30"/>
        </w:rPr>
      </w:pPr>
      <w:r w:rsidDel="00000000" w:rsidR="00000000" w:rsidRPr="00000000">
        <w:rPr>
          <w:rFonts w:ascii="Calibri" w:cs="Calibri" w:eastAsia="Calibri" w:hAnsi="Calibri"/>
          <w:b w:val="1"/>
          <w:bCs w:val="1"/>
          <w:sz w:val="30"/>
          <w:szCs w:val="30"/>
          <w:rtl w:val="0"/>
        </w:rPr>
        <w:t xml:space="preserve">Duet idealny - czerń i biel na nowo. </w:t>
      </w:r>
    </w:p>
    <w:p w:rsidR="00000000" w:rsidDel="00000000" w:rsidP="00000000" w:rsidRDefault="00000000" w:rsidRPr="00000000" w14:paraId="00000008">
      <w:pPr>
        <w:spacing w:after="240" w:before="240" w:line="276.00000545454543"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Minimalizm spotyka zmysły, kiedy klasyczny duet czerni i bieli przestaje być jedynie estetycznym wyborem, a staje się sposobem na opowiadanie historii wnętrza. Trend, który łączy surową elegancję z namacalną jakością, odpowiada na potrzebę przestrzeni jednocześnie oszczędnych i głęboko angażujących. </w:t>
      </w:r>
      <w:r w:rsidDel="00000000" w:rsidR="00000000" w:rsidRPr="00000000">
        <w:rPr>
          <w:rtl w:val="0"/>
        </w:rPr>
      </w:r>
    </w:p>
    <w:p w:rsidR="00000000" w:rsidDel="00000000" w:rsidP="00000000" w:rsidRDefault="00000000" w:rsidRPr="00000000" w14:paraId="00000009">
      <w:pPr>
        <w:spacing w:after="240" w:before="240" w:line="276.00000545454543" w:lineRule="auto"/>
        <w:jc w:val="both"/>
        <w:rPr>
          <w:rFonts w:ascii="Calibri" w:cs="Calibri" w:eastAsia="Calibri" w:hAnsi="Calibri"/>
        </w:rPr>
      </w:pPr>
      <w:r w:rsidDel="00000000" w:rsidR="00000000" w:rsidRPr="00000000">
        <w:rPr>
          <w:rFonts w:ascii="Calibri" w:cs="Calibri" w:eastAsia="Calibri" w:hAnsi="Calibri"/>
          <w:rtl w:val="0"/>
        </w:rPr>
        <w:t xml:space="preserve">W aranżacjach poszukujemy materiałów, które robią więcej niż tylko ładnie wyglądają. Chcemy, by opowiadały historię, towarzyszyły codziennym rytuałom i angażowały zmysły - wzrok, dotyk, emocje. W tym kontekście czerń przestaje być jednowymiarowa dzięki </w:t>
      </w:r>
      <w:r w:rsidDel="00000000" w:rsidR="00000000" w:rsidRPr="00000000">
        <w:rPr>
          <w:rFonts w:ascii="Calibri" w:cs="Calibri" w:eastAsia="Calibri" w:hAnsi="Calibri"/>
          <w:rtl w:val="0"/>
        </w:rPr>
        <w:t xml:space="preserve">głębi </w:t>
      </w:r>
      <w:r w:rsidDel="00000000" w:rsidR="00000000" w:rsidRPr="00000000">
        <w:rPr>
          <w:rFonts w:ascii="Calibri" w:cs="Calibri" w:eastAsia="Calibri" w:hAnsi="Calibri"/>
          <w:rtl w:val="0"/>
        </w:rPr>
        <w:t xml:space="preserve">matowych powierzchni, a biel nie tylko rozświetla, a staje się sceną dla detalu. Technologie, które wykorzystuje marka Tubądzin, czyli Sensory 3D (S3D), nadają powierzchniom wyczuwalną strukturę, dzięki czemu kontrast czerni i bieli zamienia się w dotykową narrację.</w:t>
      </w:r>
      <w:r w:rsidDel="00000000" w:rsidR="00000000" w:rsidRPr="00000000">
        <w:rPr>
          <w:rtl w:val="0"/>
        </w:rPr>
      </w:r>
    </w:p>
    <w:p w:rsidR="00000000" w:rsidDel="00000000" w:rsidP="00000000" w:rsidRDefault="00000000" w:rsidRPr="00000000" w14:paraId="0000000A">
      <w:pPr>
        <w:spacing w:after="240" w:before="240" w:line="276.00000545454543"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Czerń, która gra pierwsze skrzypce</w:t>
      </w:r>
    </w:p>
    <w:p w:rsidR="00000000" w:rsidDel="00000000" w:rsidP="00000000" w:rsidRDefault="00000000" w:rsidRPr="00000000" w14:paraId="0000000B">
      <w:pPr>
        <w:spacing w:after="240" w:before="240" w:line="276.00000545454543" w:lineRule="auto"/>
        <w:jc w:val="both"/>
        <w:rPr>
          <w:rFonts w:ascii="Calibri" w:cs="Calibri" w:eastAsia="Calibri" w:hAnsi="Calibri"/>
        </w:rPr>
      </w:pPr>
      <w:r w:rsidDel="00000000" w:rsidR="00000000" w:rsidRPr="00000000">
        <w:rPr>
          <w:rFonts w:ascii="Calibri" w:cs="Calibri" w:eastAsia="Calibri" w:hAnsi="Calibri"/>
          <w:rtl w:val="0"/>
        </w:rPr>
        <w:t xml:space="preserve">Gdy myślimy o głębokiej, matowej czerni we wnętrzu, wyobraźnia kieruje nas ku materiałom, które mają w sobie siłę i autentyczność. Kolekcja </w:t>
      </w:r>
      <w:r w:rsidDel="00000000" w:rsidR="00000000" w:rsidRPr="00000000">
        <w:rPr>
          <w:rFonts w:ascii="Calibri" w:cs="Calibri" w:eastAsia="Calibri" w:hAnsi="Calibri"/>
          <w:b w:val="1"/>
          <w:bCs w:val="1"/>
          <w:rtl w:val="0"/>
        </w:rPr>
        <w:t xml:space="preserve">Pietra Convessa</w:t>
      </w:r>
      <w:r w:rsidDel="00000000" w:rsidR="00000000" w:rsidRPr="00000000">
        <w:rPr>
          <w:rFonts w:ascii="Calibri" w:cs="Calibri" w:eastAsia="Calibri" w:hAnsi="Calibri"/>
          <w:rtl w:val="0"/>
        </w:rPr>
        <w:t xml:space="preserve"> wpisuje się w tę estetykę: to czerń marmuru, której intensywność jest jednocześnie subtelna i absolutna. Matowe wykończenie z widocznymi, satynowymi żyłami, uwypuklonymi dzięki technologii S3D, sprawia, że każdy rozdział aranżacji zaczyna się od dotyku. W praktyce oznacza to, że ściana czy duża płyta podłogowa nie tylko „wygląda” głęboko, ona „brzmi” głęboko, nadając wnętrzu intymny, sceniczny charakter. Pietra Convessa (gres uniwersalny, formaty sięgające 2748 × 1198 mm) jest propozycją dla tych, którzy chcą, by czerń była bohaterką, a jednocześnie pozostawała w dialogu z innymi materiałami: drewnem, tkaninami czy jasnymi kamiennymi elementami.</w:t>
      </w:r>
      <w:r w:rsidDel="00000000" w:rsidR="00000000" w:rsidRPr="00000000">
        <w:rPr>
          <w:rtl w:val="0"/>
        </w:rPr>
      </w:r>
    </w:p>
    <w:p w:rsidR="00000000" w:rsidDel="00000000" w:rsidP="00000000" w:rsidRDefault="00000000" w:rsidRPr="00000000" w14:paraId="0000000C">
      <w:pPr>
        <w:spacing w:after="240" w:before="240" w:line="276.00000545454543"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Biel jako scena i kontrapunkt</w:t>
      </w:r>
    </w:p>
    <w:p w:rsidR="00000000" w:rsidDel="00000000" w:rsidP="00000000" w:rsidRDefault="00000000" w:rsidRPr="00000000" w14:paraId="0000000D">
      <w:pPr>
        <w:spacing w:after="240" w:before="240" w:line="276.00000545454543" w:lineRule="auto"/>
        <w:jc w:val="both"/>
        <w:rPr>
          <w:rFonts w:ascii="Calibri" w:cs="Calibri" w:eastAsia="Calibri" w:hAnsi="Calibri"/>
        </w:rPr>
      </w:pPr>
      <w:r w:rsidDel="00000000" w:rsidR="00000000" w:rsidRPr="00000000">
        <w:rPr>
          <w:rFonts w:ascii="Calibri" w:cs="Calibri" w:eastAsia="Calibri" w:hAnsi="Calibri"/>
          <w:rtl w:val="0"/>
        </w:rPr>
        <w:t xml:space="preserve">W odpowiedzi na potrzebę światła i klarowności pojawia się druga odsłona kontrastu, czyli kolekcja </w:t>
      </w:r>
      <w:r w:rsidDel="00000000" w:rsidR="00000000" w:rsidRPr="00000000">
        <w:rPr>
          <w:rFonts w:ascii="Calibri" w:cs="Calibri" w:eastAsia="Calibri" w:hAnsi="Calibri"/>
          <w:b w:val="1"/>
          <w:bCs w:val="1"/>
          <w:rtl w:val="0"/>
        </w:rPr>
        <w:t xml:space="preserve">Stone Line</w:t>
      </w:r>
      <w:r w:rsidDel="00000000" w:rsidR="00000000" w:rsidRPr="00000000">
        <w:rPr>
          <w:rFonts w:ascii="Calibri" w:cs="Calibri" w:eastAsia="Calibri" w:hAnsi="Calibri"/>
          <w:rtl w:val="0"/>
        </w:rPr>
        <w:t xml:space="preserve">. To interpretacja marmuru, w której białe tło zyskuje na wyrazistości dzięki wyrazistej, czarnej żyłce wzbogaconej delikatnymi metalicznymi refleksami. Wykończenie Lappato oraz technologia S3D powodują, że żyła staje się elementem zarówno wizualnym, jak i dotykowym - subtelnym akcentem, który „wznosi” przedmioty codziennego użytku do rangi dekoru. Stone Line to rozwiązanie dla przestrzeni, które potrzebują światła, ale nie chcą rezygnować z dramaturgii - biel rozświetla, a czarna żyła nadaje narrację.</w:t>
      </w:r>
      <w:r w:rsidDel="00000000" w:rsidR="00000000" w:rsidRPr="00000000">
        <w:rPr>
          <w:rtl w:val="0"/>
        </w:rPr>
      </w:r>
    </w:p>
    <w:p w:rsidR="00000000" w:rsidDel="00000000" w:rsidP="00000000" w:rsidRDefault="00000000" w:rsidRPr="00000000" w14:paraId="0000000E">
      <w:pPr>
        <w:spacing w:after="240" w:before="240" w:line="276.00000545454543"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Dialog kontrastów - jak to wygląda w praktyce</w:t>
      </w:r>
    </w:p>
    <w:p w:rsidR="00000000" w:rsidDel="00000000" w:rsidP="00000000" w:rsidRDefault="00000000" w:rsidRPr="00000000" w14:paraId="0000000F">
      <w:pPr>
        <w:spacing w:after="240" w:before="240" w:line="276.00000545454543" w:lineRule="auto"/>
        <w:jc w:val="both"/>
        <w:rPr>
          <w:rFonts w:ascii="Calibri" w:cs="Calibri" w:eastAsia="Calibri" w:hAnsi="Calibri"/>
        </w:rPr>
      </w:pPr>
      <w:r w:rsidDel="00000000" w:rsidR="00000000" w:rsidRPr="00000000">
        <w:rPr>
          <w:rFonts w:ascii="Calibri" w:cs="Calibri" w:eastAsia="Calibri" w:hAnsi="Calibri"/>
          <w:rtl w:val="0"/>
        </w:rPr>
        <w:t xml:space="preserve">Prawdziwa siła tego zestawienia ujawnia się, gdy obie kolekcje spotykają się we wnętrzu. Matowa głębia Pietra Convessa może stworzyć intymną „scenę” przy strefie wypoczynkowej lub wokół wanny, podczas gdy Stone Line, jako jasne tło z czarną żyłą, ożywia przestrzeń przy wejściu, w kuchni czy w strefie umywalkowej. Dzięki dużym formatom (m.in. 2748 × 1198 mm) projektanci osiągają niemal monolityczny efekt, gdzie kontrast jest precyzyjnie zaplanowany jak partytura, w której każdy takt ma znaczenie.</w:t>
      </w:r>
    </w:p>
    <w:p w:rsidR="00000000" w:rsidDel="00000000" w:rsidP="00000000" w:rsidRDefault="00000000" w:rsidRPr="00000000" w14:paraId="00000010">
      <w:pPr>
        <w:spacing w:after="240" w:before="240" w:line="276.00000545454543"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Technologia jako nośnik wyrazu</w:t>
      </w:r>
    </w:p>
    <w:p w:rsidR="00000000" w:rsidDel="00000000" w:rsidP="00000000" w:rsidRDefault="00000000" w:rsidRPr="00000000" w14:paraId="00000011">
      <w:pPr>
        <w:spacing w:after="240" w:before="240" w:line="276.00000545454543" w:lineRule="auto"/>
        <w:jc w:val="both"/>
        <w:rPr>
          <w:rFonts w:ascii="Calibri" w:cs="Calibri" w:eastAsia="Calibri" w:hAnsi="Calibri"/>
        </w:rPr>
      </w:pPr>
      <w:r w:rsidDel="00000000" w:rsidR="00000000" w:rsidRPr="00000000">
        <w:rPr>
          <w:rFonts w:ascii="Calibri" w:cs="Calibri" w:eastAsia="Calibri" w:hAnsi="Calibri"/>
          <w:rtl w:val="0"/>
        </w:rPr>
        <w:t xml:space="preserve">Sensory 3D (S3D) to narzędzie do projektowania doświadczeń. Dzięki niej powierzchnie przestają być tylko „okładziną”, a zaczynają opowiadać historię, angażując dłonie i wzrok. W duetach czerni i bieli S3D potęguje kontrast: mat versus połysk, głębia versus światło, surowość versus delikatny blask żyłki.</w:t>
      </w:r>
    </w:p>
    <w:p w:rsidR="00000000" w:rsidDel="00000000" w:rsidP="00000000" w:rsidRDefault="00000000" w:rsidRPr="00000000" w14:paraId="00000012">
      <w:pPr>
        <w:spacing w:after="240" w:before="24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w:t>
      </w:r>
    </w:p>
    <w:p w:rsidR="00000000" w:rsidDel="00000000" w:rsidP="00000000" w:rsidRDefault="00000000" w:rsidRPr="00000000" w14:paraId="00000013">
      <w:pPr>
        <w:spacing w:line="276.00000545454543" w:lineRule="auto"/>
        <w:jc w:val="both"/>
        <w:rPr>
          <w:rFonts w:ascii="Calibri" w:cs="Calibri" w:eastAsia="Calibri" w:hAnsi="Calibri"/>
          <w:b w:val="1"/>
          <w:bCs w:val="1"/>
          <w:sz w:val="18"/>
          <w:szCs w:val="18"/>
        </w:rPr>
      </w:pPr>
      <w:r w:rsidDel="00000000" w:rsidR="00000000" w:rsidRPr="00000000">
        <w:rPr>
          <w:rFonts w:ascii="Calibri" w:cs="Calibri" w:eastAsia="Calibri" w:hAnsi="Calibri"/>
          <w:b w:val="1"/>
          <w:bCs w:val="1"/>
          <w:sz w:val="18"/>
          <w:szCs w:val="18"/>
          <w:rtl w:val="0"/>
        </w:rPr>
        <w:t xml:space="preserve">Grupa Tubądzin </w:t>
      </w:r>
      <w:r w:rsidDel="00000000" w:rsidR="00000000" w:rsidRPr="00000000">
        <w:rPr>
          <w:rFonts w:ascii="Calibri" w:cs="Calibri" w:eastAsia="Calibri" w:hAnsi="Calibri"/>
          <w:sz w:val="18"/>
          <w:szCs w:val="18"/>
          <w:rtl w:val="0"/>
        </w:rPr>
        <w:t xml:space="preserve">należy do najlepiej rozpoznawalnych producentów płytek ceramicznych w Polsce. Od 40 lat wyznacza trendy wzornicze, wprowadza nowatorskie produkty i rozwiązania. W Polsce jest pionierem w produkcji płyt wielkoformatowych, sięgających rozmiarem aż 120 x 275 cm. Jej produkty, wytwarzane z najwyższej jakości surowców, znajdują zastosowanie w każdej przestrzeni, nie tylko łazienkowej. Najwyższej jakości płytki, do złudzenia przypominające drewno, marmur czy beton, produkowane w oparciu o najnowocześniejsze światowe technologie są znakiem rozpoznawczym Grupy Tubądzin</w:t>
      </w:r>
      <w:r w:rsidDel="00000000" w:rsidR="00000000" w:rsidRPr="00000000">
        <w:rPr>
          <w:rFonts w:ascii="Calibri" w:cs="Calibri" w:eastAsia="Calibri" w:hAnsi="Calibri"/>
          <w:b w:val="1"/>
          <w:bCs w:val="1"/>
          <w:sz w:val="18"/>
          <w:szCs w:val="18"/>
          <w:rtl w:val="0"/>
        </w:rPr>
        <w:t xml:space="preserve">.</w:t>
      </w:r>
    </w:p>
    <w:p w:rsidR="00000000" w:rsidDel="00000000" w:rsidP="00000000" w:rsidRDefault="00000000" w:rsidRPr="00000000" w14:paraId="00000014">
      <w:pPr>
        <w:spacing w:after="200" w:line="276.00000545454543" w:lineRule="auto"/>
        <w:jc w:val="both"/>
        <w:rPr>
          <w:rFonts w:ascii="Calibri" w:cs="Calibri" w:eastAsia="Calibri" w:hAnsi="Calibri"/>
          <w:sz w:val="18"/>
          <w:szCs w:val="18"/>
        </w:rPr>
      </w:pPr>
      <w:r w:rsidDel="00000000" w:rsidR="00000000" w:rsidRPr="00000000">
        <w:rPr>
          <w:rFonts w:ascii="Calibri" w:cs="Calibri" w:eastAsia="Calibri" w:hAnsi="Calibri"/>
          <w:b w:val="1"/>
          <w:bCs w:val="1"/>
          <w:sz w:val="18"/>
          <w:szCs w:val="18"/>
          <w:rtl w:val="0"/>
        </w:rPr>
        <w:t xml:space="preserve">Tubądzin </w:t>
      </w:r>
      <w:r w:rsidDel="00000000" w:rsidR="00000000" w:rsidRPr="00000000">
        <w:rPr>
          <w:rFonts w:ascii="Calibri" w:cs="Calibri" w:eastAsia="Calibri" w:hAnsi="Calibri"/>
          <w:sz w:val="18"/>
          <w:szCs w:val="18"/>
          <w:rtl w:val="0"/>
        </w:rPr>
        <w:t xml:space="preserve">zaprasza do współpracy wybitnych twórców designu i kultury (wśród nich m.in. Maciej Zień, Dorota Koziara, Wojciech Siudmak), organizuje prestiżowy konkurs dla młodych projektantów i architektów - Tubądzin Design Awards oraz angażuje się w działania edukacyjne, społeczne i ekologiczne.</w:t>
      </w:r>
    </w:p>
    <w:p w:rsidR="00000000" w:rsidDel="00000000" w:rsidP="00000000" w:rsidRDefault="00000000" w:rsidRPr="00000000" w14:paraId="00000015">
      <w:pPr>
        <w:spacing w:after="200" w:line="276.00000545454543" w:lineRule="auto"/>
        <w:jc w:val="both"/>
        <w:rPr>
          <w:rFonts w:ascii="Calibri" w:cs="Calibri" w:eastAsia="Calibri" w:hAnsi="Calibri"/>
          <w:b w:val="1"/>
          <w:bCs w:val="1"/>
          <w:highlight w:val="white"/>
        </w:rPr>
      </w:pPr>
      <w:r w:rsidDel="00000000" w:rsidR="00000000" w:rsidRPr="00000000">
        <w:rPr>
          <w:rFonts w:ascii="Calibri" w:cs="Calibri" w:eastAsia="Calibri" w:hAnsi="Calibri"/>
          <w:sz w:val="18"/>
          <w:szCs w:val="18"/>
          <w:rtl w:val="0"/>
        </w:rPr>
        <w:t xml:space="preserve">Płytki marki Tubądzin powstają z naturalnych i szlachetnych surowców, a do ich zdobienia stosowane są bezpieczne dla zdrowia i przyrody barwniki. Mając na uwadze dbałość o środowisko, firma Tubądzin promuje zasady zrównoważonego rozwoju i inwestuje w innowacyjne rozwiązania – m.in. technologię Continua+ czy nowoczesną suszarnię rozpyłową ATM 36, przyczyniając się tym samym do redukcji zużycia energii i emisji dwutlenku węgla do atmosfery. Firma angażuje się również w projekty proekologiczne i podejmuje działania zmierzające do wzrostu świadomości społeczności lokalnej w tym zakresie.</w:t>
      </w:r>
      <w:r w:rsidDel="00000000" w:rsidR="00000000" w:rsidRPr="00000000">
        <w:rPr>
          <w:rtl w:val="0"/>
        </w:rPr>
      </w:r>
    </w:p>
    <w:p w:rsidR="00000000" w:rsidDel="00000000" w:rsidP="00000000" w:rsidRDefault="00000000" w:rsidRPr="00000000" w14:paraId="00000016">
      <w:pPr>
        <w:spacing w:line="276.00000545454543" w:lineRule="auto"/>
        <w:jc w:val="both"/>
        <w:rPr>
          <w:rFonts w:ascii="Calibri" w:cs="Calibri" w:eastAsia="Calibri" w:hAnsi="Calibri"/>
          <w:b w:val="1"/>
          <w:bCs w:val="1"/>
          <w:highlight w:val="white"/>
        </w:rPr>
      </w:pPr>
      <w:r w:rsidDel="00000000" w:rsidR="00000000" w:rsidRPr="00000000">
        <w:rPr>
          <w:rFonts w:ascii="Calibri" w:cs="Calibri" w:eastAsia="Calibri" w:hAnsi="Calibri"/>
          <w:b w:val="1"/>
          <w:bCs w:val="1"/>
          <w:highlight w:val="white"/>
          <w:rtl w:val="0"/>
        </w:rPr>
        <w:t xml:space="preserve">Kontakt z mediami:</w:t>
      </w:r>
    </w:p>
    <w:p w:rsidR="00000000" w:rsidDel="00000000" w:rsidP="00000000" w:rsidRDefault="00000000" w:rsidRPr="00000000" w14:paraId="00000017">
      <w:pPr>
        <w:spacing w:line="276.00000545454543"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Big Picture</w:t>
      </w:r>
    </w:p>
    <w:p w:rsidR="00000000" w:rsidDel="00000000" w:rsidP="00000000" w:rsidRDefault="00000000" w:rsidRPr="00000000" w14:paraId="00000018">
      <w:pPr>
        <w:spacing w:line="276.00000545454543"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Zofia Paśnicka</w:t>
      </w:r>
    </w:p>
    <w:p w:rsidR="00000000" w:rsidDel="00000000" w:rsidP="00000000" w:rsidRDefault="00000000" w:rsidRPr="00000000" w14:paraId="00000019">
      <w:pPr>
        <w:spacing w:line="276.00000545454543" w:lineRule="auto"/>
        <w:jc w:val="both"/>
        <w:rPr>
          <w:rFonts w:ascii="Calibri" w:cs="Calibri" w:eastAsia="Calibri" w:hAnsi="Calibri"/>
          <w:color w:val="0000ff"/>
          <w:highlight w:val="white"/>
        </w:rPr>
      </w:pPr>
      <w:r w:rsidDel="00000000" w:rsidR="00000000" w:rsidRPr="00000000">
        <w:rPr>
          <w:rFonts w:ascii="Calibri" w:cs="Calibri" w:eastAsia="Calibri" w:hAnsi="Calibri"/>
          <w:color w:val="0000ff"/>
          <w:highlight w:val="white"/>
          <w:rtl w:val="0"/>
        </w:rPr>
        <w:t xml:space="preserve">zofia.pasnicka@big-picture.pl</w:t>
      </w:r>
    </w:p>
    <w:p w:rsidR="00000000" w:rsidDel="00000000" w:rsidP="00000000" w:rsidRDefault="00000000" w:rsidRPr="00000000" w14:paraId="0000001A">
      <w:pPr>
        <w:spacing w:line="276.00000545454543"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tel. +48 722 001 577</w:t>
      </w:r>
    </w:p>
    <w:p w:rsidR="00000000" w:rsidDel="00000000" w:rsidP="00000000" w:rsidRDefault="00000000" w:rsidRPr="00000000" w14:paraId="0000001B">
      <w:pPr>
        <w:spacing w:line="276.00000545454543" w:lineRule="auto"/>
        <w:jc w:val="both"/>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1C">
      <w:pPr>
        <w:spacing w:line="276.00000545454543"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Weronika Glinka</w:t>
      </w:r>
    </w:p>
    <w:p w:rsidR="00000000" w:rsidDel="00000000" w:rsidP="00000000" w:rsidRDefault="00000000" w:rsidRPr="00000000" w14:paraId="0000001D">
      <w:pPr>
        <w:spacing w:line="276.00000545454543" w:lineRule="auto"/>
        <w:jc w:val="both"/>
        <w:rPr>
          <w:rFonts w:ascii="Calibri" w:cs="Calibri" w:eastAsia="Calibri" w:hAnsi="Calibri"/>
          <w:highlight w:val="white"/>
        </w:rPr>
      </w:pPr>
      <w:hyperlink r:id="rId7">
        <w:r w:rsidDel="00000000" w:rsidR="00000000" w:rsidRPr="00000000">
          <w:rPr>
            <w:rFonts w:ascii="Calibri" w:cs="Calibri" w:eastAsia="Calibri" w:hAnsi="Calibri"/>
            <w:color w:val="1155cc"/>
            <w:highlight w:val="white"/>
            <w:u w:val="single"/>
            <w:rtl w:val="0"/>
          </w:rPr>
          <w:t xml:space="preserve">weronika.glinka@big-picture.pl</w:t>
        </w:r>
      </w:hyperlink>
      <w:r w:rsidDel="00000000" w:rsidR="00000000" w:rsidRPr="00000000">
        <w:rPr>
          <w:rtl w:val="0"/>
        </w:rPr>
      </w:r>
    </w:p>
    <w:p w:rsidR="00000000" w:rsidDel="00000000" w:rsidP="00000000" w:rsidRDefault="00000000" w:rsidRPr="00000000" w14:paraId="0000001E">
      <w:pPr>
        <w:spacing w:line="276.00000545454543"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tel. +48 502 093 272</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weronika.glinka@big-picture.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